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44D84" w14:textId="77777777" w:rsidR="009D4833" w:rsidRDefault="009D4833">
      <w:pPr>
        <w:tabs>
          <w:tab w:val="left" w:pos="7740"/>
        </w:tabs>
        <w:jc w:val="center"/>
        <w:rPr>
          <w:b/>
          <w:sz w:val="36"/>
        </w:rPr>
      </w:pPr>
      <w:bookmarkStart w:id="0" w:name="xxqqWholeArea"/>
      <w:bookmarkStart w:id="1" w:name="_Toc249414785"/>
      <w:bookmarkStart w:id="2" w:name="_Toc249415241"/>
    </w:p>
    <w:p w14:paraId="2CAE9985" w14:textId="77777777" w:rsidR="009D4833" w:rsidRDefault="009D4833">
      <w:pPr>
        <w:jc w:val="center"/>
        <w:rPr>
          <w:b/>
          <w:sz w:val="36"/>
        </w:rPr>
      </w:pPr>
    </w:p>
    <w:p w14:paraId="4144519E" w14:textId="77777777" w:rsidR="009D4833" w:rsidRDefault="009D4833">
      <w:pPr>
        <w:jc w:val="center"/>
        <w:rPr>
          <w:b/>
          <w:sz w:val="36"/>
        </w:rPr>
      </w:pPr>
    </w:p>
    <w:p w14:paraId="74FBED1E" w14:textId="77777777" w:rsidR="009D4833" w:rsidRDefault="00204C77">
      <w:pPr>
        <w:spacing w:line="360" w:lineRule="auto"/>
        <w:jc w:val="center"/>
        <w:rPr>
          <w:b/>
          <w:sz w:val="44"/>
          <w:szCs w:val="44"/>
        </w:rPr>
      </w:pPr>
      <w:r>
        <w:rPr>
          <w:rFonts w:hAnsi="宋体" w:hint="eastAsia"/>
          <w:b/>
          <w:sz w:val="44"/>
          <w:szCs w:val="44"/>
        </w:rPr>
        <w:t>中关村教育</w:t>
      </w:r>
      <w:r>
        <w:rPr>
          <w:rFonts w:hAnsi="宋体"/>
          <w:b/>
          <w:sz w:val="44"/>
          <w:szCs w:val="44"/>
        </w:rPr>
        <w:t>基金会</w:t>
      </w:r>
    </w:p>
    <w:p w14:paraId="7FC4861D" w14:textId="53A770A0" w:rsidR="009D4833" w:rsidRDefault="00756AED">
      <w:pPr>
        <w:spacing w:line="360" w:lineRule="auto"/>
        <w:jc w:val="center"/>
        <w:rPr>
          <w:b/>
          <w:sz w:val="44"/>
          <w:szCs w:val="44"/>
        </w:rPr>
      </w:pPr>
      <w:r>
        <w:rPr>
          <w:b/>
          <w:sz w:val="44"/>
          <w:szCs w:val="44"/>
        </w:rPr>
        <w:t>2022</w:t>
      </w:r>
      <w:r w:rsidR="00204C77">
        <w:rPr>
          <w:rFonts w:hAnsi="宋体"/>
          <w:b/>
          <w:sz w:val="44"/>
          <w:szCs w:val="44"/>
        </w:rPr>
        <w:t>年度</w:t>
      </w:r>
    </w:p>
    <w:p w14:paraId="315A0E3B" w14:textId="77777777" w:rsidR="009D4833" w:rsidRDefault="00204C77">
      <w:pPr>
        <w:spacing w:line="360" w:lineRule="auto"/>
        <w:jc w:val="center"/>
        <w:rPr>
          <w:b/>
          <w:sz w:val="44"/>
          <w:szCs w:val="44"/>
        </w:rPr>
      </w:pPr>
      <w:r>
        <w:rPr>
          <w:rFonts w:hAnsi="宋体" w:hint="eastAsia"/>
          <w:b/>
          <w:bCs/>
          <w:spacing w:val="10"/>
          <w:sz w:val="44"/>
          <w:szCs w:val="44"/>
        </w:rPr>
        <w:t>专项信息审核报告</w:t>
      </w:r>
    </w:p>
    <w:p w14:paraId="66E0C579" w14:textId="77777777" w:rsidR="009D4833" w:rsidRDefault="009D4833">
      <w:pPr>
        <w:jc w:val="center"/>
        <w:rPr>
          <w:b/>
          <w:sz w:val="44"/>
        </w:rPr>
      </w:pPr>
    </w:p>
    <w:p w14:paraId="58049D34" w14:textId="77777777" w:rsidR="009D4833" w:rsidRDefault="009D4833">
      <w:pPr>
        <w:jc w:val="center"/>
        <w:rPr>
          <w:b/>
          <w:sz w:val="44"/>
        </w:rPr>
      </w:pPr>
    </w:p>
    <w:p w14:paraId="440FC375" w14:textId="77777777" w:rsidR="009D4833" w:rsidRDefault="009D4833">
      <w:pPr>
        <w:jc w:val="center"/>
        <w:rPr>
          <w:b/>
          <w:sz w:val="44"/>
        </w:rPr>
      </w:pPr>
    </w:p>
    <w:p w14:paraId="2BCA4B1A" w14:textId="77777777" w:rsidR="009D4833" w:rsidRDefault="009D4833">
      <w:pPr>
        <w:jc w:val="center"/>
        <w:rPr>
          <w:b/>
          <w:u w:val="single"/>
        </w:rPr>
      </w:pPr>
    </w:p>
    <w:p w14:paraId="0AAFF7FE" w14:textId="77777777" w:rsidR="009D4833" w:rsidRDefault="009D4833">
      <w:pPr>
        <w:jc w:val="center"/>
        <w:rPr>
          <w:b/>
          <w:u w:val="single"/>
        </w:rPr>
      </w:pPr>
    </w:p>
    <w:p w14:paraId="1BC9930F" w14:textId="77777777" w:rsidR="009D4833" w:rsidRDefault="00204C77">
      <w:pPr>
        <w:jc w:val="center"/>
        <w:rPr>
          <w:b/>
          <w:sz w:val="28"/>
          <w:u w:val="single"/>
        </w:rPr>
      </w:pPr>
      <w:r>
        <w:rPr>
          <w:b/>
          <w:u w:val="single"/>
        </w:rPr>
        <w:t>目录</w:t>
      </w:r>
    </w:p>
    <w:p w14:paraId="1F1B5A60" w14:textId="77777777" w:rsidR="009D4833" w:rsidRDefault="00204C77">
      <w:pPr>
        <w:tabs>
          <w:tab w:val="right" w:pos="7245"/>
        </w:tabs>
        <w:spacing w:line="360" w:lineRule="auto"/>
        <w:rPr>
          <w:b/>
          <w:sz w:val="24"/>
        </w:rPr>
      </w:pPr>
      <w:r>
        <w:rPr>
          <w:b/>
          <w:sz w:val="24"/>
        </w:rPr>
        <w:tab/>
      </w:r>
    </w:p>
    <w:tbl>
      <w:tblPr>
        <w:tblW w:w="6112" w:type="dxa"/>
        <w:jc w:val="center"/>
        <w:tblLayout w:type="fixed"/>
        <w:tblLook w:val="04A0" w:firstRow="1" w:lastRow="0" w:firstColumn="1" w:lastColumn="0" w:noHBand="0" w:noVBand="1"/>
      </w:tblPr>
      <w:tblGrid>
        <w:gridCol w:w="5197"/>
        <w:gridCol w:w="915"/>
      </w:tblGrid>
      <w:tr w:rsidR="009D4833" w14:paraId="1E180686" w14:textId="77777777">
        <w:trPr>
          <w:jc w:val="center"/>
        </w:trPr>
        <w:tc>
          <w:tcPr>
            <w:tcW w:w="5197" w:type="dxa"/>
          </w:tcPr>
          <w:p w14:paraId="7766E9FE" w14:textId="77777777" w:rsidR="009D4833" w:rsidRDefault="009D4833">
            <w:pPr>
              <w:spacing w:line="480" w:lineRule="auto"/>
              <w:jc w:val="center"/>
              <w:rPr>
                <w:b/>
                <w:sz w:val="24"/>
              </w:rPr>
            </w:pPr>
          </w:p>
        </w:tc>
        <w:tc>
          <w:tcPr>
            <w:tcW w:w="915" w:type="dxa"/>
            <w:vAlign w:val="center"/>
          </w:tcPr>
          <w:p w14:paraId="422B9C4D" w14:textId="77777777" w:rsidR="009D4833" w:rsidRDefault="00204C77">
            <w:pPr>
              <w:spacing w:line="480" w:lineRule="auto"/>
              <w:jc w:val="center"/>
            </w:pPr>
            <w:r>
              <w:t>页次</w:t>
            </w:r>
          </w:p>
        </w:tc>
      </w:tr>
      <w:tr w:rsidR="009D4833" w14:paraId="68793184" w14:textId="77777777">
        <w:trPr>
          <w:jc w:val="center"/>
        </w:trPr>
        <w:tc>
          <w:tcPr>
            <w:tcW w:w="5197" w:type="dxa"/>
            <w:vAlign w:val="center"/>
          </w:tcPr>
          <w:p w14:paraId="1ABF0046" w14:textId="77777777" w:rsidR="009D4833" w:rsidRDefault="00204C77">
            <w:pPr>
              <w:spacing w:line="480" w:lineRule="auto"/>
            </w:pPr>
            <w:r>
              <w:t>一、</w:t>
            </w:r>
            <w:r>
              <w:rPr>
                <w:rFonts w:hint="eastAsia"/>
              </w:rPr>
              <w:t>专项信息审核报告</w:t>
            </w:r>
          </w:p>
        </w:tc>
        <w:tc>
          <w:tcPr>
            <w:tcW w:w="915" w:type="dxa"/>
            <w:vAlign w:val="center"/>
          </w:tcPr>
          <w:p w14:paraId="2C7A3CBF" w14:textId="77777777" w:rsidR="009D4833" w:rsidRDefault="00204C77">
            <w:pPr>
              <w:spacing w:line="480" w:lineRule="auto"/>
              <w:jc w:val="center"/>
              <w:rPr>
                <w:spacing w:val="20"/>
              </w:rPr>
            </w:pPr>
            <w:r>
              <w:rPr>
                <w:spacing w:val="20"/>
              </w:rPr>
              <w:t>1-</w:t>
            </w:r>
            <w:r>
              <w:rPr>
                <w:rFonts w:hint="eastAsia"/>
                <w:spacing w:val="20"/>
              </w:rPr>
              <w:t>4</w:t>
            </w:r>
          </w:p>
        </w:tc>
      </w:tr>
      <w:tr w:rsidR="009D4833" w14:paraId="02088069" w14:textId="77777777">
        <w:trPr>
          <w:jc w:val="center"/>
        </w:trPr>
        <w:tc>
          <w:tcPr>
            <w:tcW w:w="5197" w:type="dxa"/>
            <w:vAlign w:val="center"/>
          </w:tcPr>
          <w:p w14:paraId="0C6D95C2" w14:textId="77777777" w:rsidR="009D4833" w:rsidRDefault="00204C77">
            <w:pPr>
              <w:spacing w:line="480" w:lineRule="auto"/>
            </w:pPr>
            <w:r>
              <w:rPr>
                <w:rFonts w:hint="eastAsia"/>
              </w:rPr>
              <w:t>二</w:t>
            </w:r>
            <w:r>
              <w:t>、会计师事务所营业执照复印件</w:t>
            </w:r>
          </w:p>
        </w:tc>
        <w:tc>
          <w:tcPr>
            <w:tcW w:w="915" w:type="dxa"/>
            <w:vAlign w:val="center"/>
          </w:tcPr>
          <w:p w14:paraId="6316F02B" w14:textId="77777777" w:rsidR="009D4833" w:rsidRDefault="00204C77">
            <w:pPr>
              <w:spacing w:line="480" w:lineRule="auto"/>
              <w:jc w:val="center"/>
              <w:rPr>
                <w:spacing w:val="20"/>
                <w:szCs w:val="21"/>
              </w:rPr>
            </w:pPr>
            <w:r>
              <w:rPr>
                <w:rFonts w:hint="eastAsia"/>
                <w:spacing w:val="20"/>
                <w:szCs w:val="21"/>
              </w:rPr>
              <w:t>5</w:t>
            </w:r>
          </w:p>
        </w:tc>
      </w:tr>
    </w:tbl>
    <w:p w14:paraId="1B32E702" w14:textId="77777777" w:rsidR="009D4833" w:rsidRDefault="009D4833">
      <w:pPr>
        <w:tabs>
          <w:tab w:val="left" w:pos="2100"/>
          <w:tab w:val="center" w:pos="6300"/>
        </w:tabs>
        <w:rPr>
          <w:spacing w:val="20"/>
        </w:rPr>
      </w:pPr>
    </w:p>
    <w:p w14:paraId="0AD4E750" w14:textId="77777777" w:rsidR="009D4833" w:rsidRDefault="009D4833">
      <w:pPr>
        <w:tabs>
          <w:tab w:val="left" w:pos="2100"/>
          <w:tab w:val="center" w:pos="6300"/>
        </w:tabs>
        <w:rPr>
          <w:spacing w:val="20"/>
        </w:rPr>
      </w:pPr>
    </w:p>
    <w:p w14:paraId="24BA994B" w14:textId="77777777" w:rsidR="009D4833" w:rsidRDefault="009D4833">
      <w:pPr>
        <w:tabs>
          <w:tab w:val="left" w:pos="2100"/>
          <w:tab w:val="center" w:pos="6300"/>
        </w:tabs>
        <w:rPr>
          <w:spacing w:val="20"/>
        </w:rPr>
      </w:pPr>
    </w:p>
    <w:p w14:paraId="259792B0" w14:textId="77777777" w:rsidR="009D4833" w:rsidRDefault="009D4833">
      <w:pPr>
        <w:tabs>
          <w:tab w:val="left" w:pos="2100"/>
          <w:tab w:val="center" w:pos="6300"/>
        </w:tabs>
        <w:rPr>
          <w:spacing w:val="20"/>
        </w:rPr>
      </w:pPr>
    </w:p>
    <w:p w14:paraId="42E32581" w14:textId="77777777" w:rsidR="009D4833" w:rsidRDefault="009D4833">
      <w:pPr>
        <w:tabs>
          <w:tab w:val="left" w:pos="2100"/>
          <w:tab w:val="center" w:pos="6300"/>
        </w:tabs>
        <w:rPr>
          <w:spacing w:val="20"/>
        </w:rPr>
      </w:pPr>
    </w:p>
    <w:p w14:paraId="1F22AF37" w14:textId="77777777" w:rsidR="009D4833" w:rsidRDefault="009D4833">
      <w:pPr>
        <w:tabs>
          <w:tab w:val="left" w:pos="2100"/>
          <w:tab w:val="center" w:pos="6300"/>
        </w:tabs>
        <w:rPr>
          <w:spacing w:val="20"/>
        </w:rPr>
      </w:pPr>
    </w:p>
    <w:p w14:paraId="10A8934C" w14:textId="77777777" w:rsidR="009D4833" w:rsidRDefault="009D4833">
      <w:pPr>
        <w:tabs>
          <w:tab w:val="left" w:pos="2100"/>
          <w:tab w:val="center" w:pos="6300"/>
        </w:tabs>
        <w:rPr>
          <w:spacing w:val="20"/>
        </w:rPr>
      </w:pPr>
    </w:p>
    <w:bookmarkEnd w:id="0"/>
    <w:p w14:paraId="2E277492" w14:textId="77777777" w:rsidR="009D4833" w:rsidRDefault="00204C77">
      <w:pPr>
        <w:tabs>
          <w:tab w:val="left" w:pos="0"/>
        </w:tabs>
        <w:spacing w:line="300" w:lineRule="auto"/>
        <w:ind w:leftChars="700" w:left="1470"/>
        <w:rPr>
          <w:spacing w:val="20"/>
        </w:rPr>
      </w:pPr>
      <w:r>
        <w:rPr>
          <w:spacing w:val="20"/>
        </w:rPr>
        <w:t>委托单位：</w:t>
      </w:r>
      <w:r>
        <w:rPr>
          <w:rFonts w:hint="eastAsia"/>
          <w:spacing w:val="20"/>
        </w:rPr>
        <w:t>中关村教育基金会</w:t>
      </w:r>
    </w:p>
    <w:p w14:paraId="3AAFD417" w14:textId="77777777" w:rsidR="009D4833" w:rsidRDefault="00204C77">
      <w:pPr>
        <w:tabs>
          <w:tab w:val="left" w:pos="0"/>
        </w:tabs>
        <w:spacing w:line="300" w:lineRule="auto"/>
        <w:ind w:leftChars="700" w:left="1470"/>
        <w:rPr>
          <w:spacing w:val="20"/>
        </w:rPr>
      </w:pPr>
      <w:r>
        <w:rPr>
          <w:spacing w:val="20"/>
        </w:rPr>
        <w:t>审计单位：北京</w:t>
      </w:r>
      <w:r>
        <w:rPr>
          <w:rFonts w:hint="eastAsia"/>
          <w:spacing w:val="20"/>
        </w:rPr>
        <w:t>中程信天</w:t>
      </w:r>
      <w:r>
        <w:rPr>
          <w:spacing w:val="20"/>
        </w:rPr>
        <w:t>会计师事务所</w:t>
      </w:r>
      <w:r>
        <w:rPr>
          <w:rFonts w:hint="eastAsia"/>
          <w:spacing w:val="20"/>
        </w:rPr>
        <w:t>（普通合伙）</w:t>
      </w:r>
    </w:p>
    <w:p w14:paraId="06684209" w14:textId="77777777" w:rsidR="009D4833" w:rsidRDefault="00204C77">
      <w:pPr>
        <w:tabs>
          <w:tab w:val="left" w:pos="0"/>
        </w:tabs>
        <w:spacing w:line="360" w:lineRule="auto"/>
        <w:ind w:leftChars="700" w:left="1470"/>
        <w:rPr>
          <w:color w:val="000000"/>
          <w:spacing w:val="10"/>
          <w:szCs w:val="21"/>
        </w:rPr>
      </w:pPr>
      <w:r>
        <w:rPr>
          <w:color w:val="000000"/>
          <w:spacing w:val="10"/>
          <w:szCs w:val="21"/>
        </w:rPr>
        <w:t>联系电话：</w:t>
      </w:r>
      <w:r>
        <w:rPr>
          <w:rFonts w:hint="eastAsia"/>
          <w:color w:val="000000"/>
          <w:spacing w:val="10"/>
          <w:szCs w:val="21"/>
        </w:rPr>
        <w:t>63716806</w:t>
      </w:r>
    </w:p>
    <w:p w14:paraId="68BA1847" w14:textId="77777777" w:rsidR="009D4833" w:rsidRDefault="00204C77">
      <w:pPr>
        <w:tabs>
          <w:tab w:val="left" w:pos="0"/>
        </w:tabs>
        <w:spacing w:line="360" w:lineRule="auto"/>
        <w:ind w:leftChars="700" w:left="1470"/>
        <w:rPr>
          <w:color w:val="000000"/>
          <w:spacing w:val="10"/>
          <w:szCs w:val="21"/>
        </w:rPr>
      </w:pPr>
      <w:r>
        <w:rPr>
          <w:color w:val="000000"/>
          <w:spacing w:val="10"/>
          <w:szCs w:val="21"/>
        </w:rPr>
        <w:t>传真号码：</w:t>
      </w:r>
      <w:r>
        <w:rPr>
          <w:rFonts w:hint="eastAsia"/>
          <w:color w:val="000000"/>
          <w:spacing w:val="10"/>
          <w:szCs w:val="21"/>
        </w:rPr>
        <w:t>63716806</w:t>
      </w:r>
    </w:p>
    <w:p w14:paraId="464240CC" w14:textId="77777777" w:rsidR="009D4833" w:rsidRDefault="00204C77">
      <w:pPr>
        <w:adjustRightInd w:val="0"/>
        <w:snapToGrid w:val="0"/>
        <w:spacing w:line="360" w:lineRule="auto"/>
        <w:rPr>
          <w:spacing w:val="10"/>
          <w:sz w:val="28"/>
          <w:szCs w:val="28"/>
        </w:rPr>
      </w:pPr>
      <w:r>
        <w:rPr>
          <w:spacing w:val="10"/>
          <w:sz w:val="28"/>
          <w:szCs w:val="28"/>
        </w:rPr>
        <w:br w:type="page"/>
      </w:r>
    </w:p>
    <w:p w14:paraId="76BCA640" w14:textId="77777777" w:rsidR="009D4833" w:rsidRDefault="00204C77">
      <w:pPr>
        <w:spacing w:line="360" w:lineRule="auto"/>
        <w:jc w:val="center"/>
        <w:rPr>
          <w:b/>
          <w:spacing w:val="10"/>
          <w:sz w:val="44"/>
          <w:szCs w:val="44"/>
        </w:rPr>
      </w:pPr>
      <w:r>
        <w:rPr>
          <w:rFonts w:hAnsi="宋体" w:hint="eastAsia"/>
          <w:b/>
          <w:spacing w:val="10"/>
          <w:sz w:val="44"/>
          <w:szCs w:val="44"/>
        </w:rPr>
        <w:lastRenderedPageBreak/>
        <w:t>中关村教育</w:t>
      </w:r>
      <w:r>
        <w:rPr>
          <w:rFonts w:hAnsi="宋体"/>
          <w:b/>
          <w:spacing w:val="10"/>
          <w:sz w:val="44"/>
          <w:szCs w:val="44"/>
        </w:rPr>
        <w:t>基金会</w:t>
      </w:r>
    </w:p>
    <w:p w14:paraId="3E42E4C7" w14:textId="77777777" w:rsidR="009D4833" w:rsidRDefault="00204C77">
      <w:pPr>
        <w:spacing w:line="360" w:lineRule="auto"/>
        <w:jc w:val="center"/>
        <w:rPr>
          <w:b/>
          <w:spacing w:val="10"/>
          <w:sz w:val="44"/>
          <w:szCs w:val="44"/>
        </w:rPr>
      </w:pPr>
      <w:r>
        <w:rPr>
          <w:rFonts w:hAnsi="宋体"/>
          <w:b/>
          <w:spacing w:val="10"/>
          <w:sz w:val="44"/>
          <w:szCs w:val="44"/>
        </w:rPr>
        <w:t>专项信息审核报告</w:t>
      </w:r>
      <w:bookmarkEnd w:id="1"/>
      <w:bookmarkEnd w:id="2"/>
    </w:p>
    <w:p w14:paraId="274F8621" w14:textId="77777777" w:rsidR="009D4833" w:rsidRDefault="009D4833">
      <w:pPr>
        <w:spacing w:line="360" w:lineRule="auto"/>
        <w:jc w:val="right"/>
        <w:rPr>
          <w:rFonts w:hAnsi="宋体"/>
          <w:spacing w:val="10"/>
          <w:szCs w:val="21"/>
        </w:rPr>
      </w:pPr>
    </w:p>
    <w:p w14:paraId="30D95FAE" w14:textId="69E09C20" w:rsidR="009D4833" w:rsidRDefault="00204C77">
      <w:pPr>
        <w:wordWrap w:val="0"/>
        <w:spacing w:line="360" w:lineRule="auto"/>
        <w:jc w:val="right"/>
        <w:rPr>
          <w:rFonts w:hAnsi="宋体"/>
          <w:spacing w:val="10"/>
          <w:szCs w:val="21"/>
        </w:rPr>
      </w:pPr>
      <w:r>
        <w:rPr>
          <w:rFonts w:hAnsi="宋体" w:hint="eastAsia"/>
          <w:spacing w:val="10"/>
          <w:szCs w:val="21"/>
        </w:rPr>
        <w:t>中程信天审字【</w:t>
      </w:r>
      <w:r w:rsidR="00756AED">
        <w:rPr>
          <w:rFonts w:hAnsi="宋体" w:hint="eastAsia"/>
          <w:spacing w:val="10"/>
          <w:szCs w:val="21"/>
        </w:rPr>
        <w:t>2023</w:t>
      </w:r>
      <w:r>
        <w:rPr>
          <w:rFonts w:hAnsi="宋体" w:hint="eastAsia"/>
          <w:spacing w:val="10"/>
          <w:szCs w:val="21"/>
        </w:rPr>
        <w:t>】</w:t>
      </w:r>
      <w:r w:rsidR="0026017F">
        <w:rPr>
          <w:rFonts w:hAnsi="宋体" w:hint="eastAsia"/>
          <w:spacing w:val="10"/>
          <w:szCs w:val="21"/>
        </w:rPr>
        <w:t>028</w:t>
      </w:r>
      <w:r w:rsidR="00F66187">
        <w:rPr>
          <w:rFonts w:hAnsi="宋体" w:hint="eastAsia"/>
          <w:spacing w:val="10"/>
          <w:szCs w:val="21"/>
        </w:rPr>
        <w:t xml:space="preserve"> </w:t>
      </w:r>
      <w:r>
        <w:rPr>
          <w:rFonts w:hAnsi="宋体" w:hint="eastAsia"/>
          <w:spacing w:val="10"/>
          <w:szCs w:val="21"/>
        </w:rPr>
        <w:t>号</w:t>
      </w:r>
    </w:p>
    <w:p w14:paraId="1E3858D3" w14:textId="77777777" w:rsidR="009D4833" w:rsidRDefault="00204C77" w:rsidP="007B7EB0">
      <w:pPr>
        <w:spacing w:beforeLines="50" w:before="156" w:afterLines="50" w:after="156" w:line="360" w:lineRule="auto"/>
        <w:jc w:val="left"/>
        <w:rPr>
          <w:b/>
          <w:bCs/>
          <w:spacing w:val="10"/>
          <w:sz w:val="28"/>
          <w:szCs w:val="28"/>
        </w:rPr>
      </w:pPr>
      <w:r>
        <w:rPr>
          <w:rFonts w:hAnsi="宋体" w:hint="eastAsia"/>
          <w:b/>
          <w:bCs/>
          <w:spacing w:val="10"/>
          <w:sz w:val="28"/>
          <w:szCs w:val="28"/>
        </w:rPr>
        <w:t>中关村教育</w:t>
      </w:r>
      <w:r>
        <w:rPr>
          <w:rFonts w:hAnsi="宋体"/>
          <w:b/>
          <w:bCs/>
          <w:spacing w:val="10"/>
          <w:sz w:val="28"/>
          <w:szCs w:val="28"/>
        </w:rPr>
        <w:t>基金会</w:t>
      </w:r>
      <w:r>
        <w:rPr>
          <w:rFonts w:hAnsi="宋体" w:hint="eastAsia"/>
          <w:b/>
          <w:bCs/>
          <w:spacing w:val="10"/>
          <w:sz w:val="28"/>
          <w:szCs w:val="28"/>
        </w:rPr>
        <w:t>:</w:t>
      </w:r>
    </w:p>
    <w:p w14:paraId="72B45C7C" w14:textId="63652E77" w:rsidR="009D4833" w:rsidRDefault="00204C77">
      <w:pPr>
        <w:widowControl/>
        <w:spacing w:line="360" w:lineRule="auto"/>
        <w:ind w:firstLineChars="200" w:firstLine="512"/>
        <w:rPr>
          <w:spacing w:val="8"/>
          <w:sz w:val="24"/>
        </w:rPr>
      </w:pPr>
      <w:r>
        <w:rPr>
          <w:rFonts w:hAnsi="宋体"/>
          <w:spacing w:val="8"/>
          <w:sz w:val="24"/>
        </w:rPr>
        <w:t>我们接受委托，在审计了贵基金会的</w:t>
      </w:r>
      <w:r w:rsidR="00756AED">
        <w:rPr>
          <w:spacing w:val="8"/>
          <w:sz w:val="24"/>
        </w:rPr>
        <w:t>2022</w:t>
      </w:r>
      <w:r>
        <w:rPr>
          <w:rFonts w:hAnsi="宋体"/>
          <w:spacing w:val="8"/>
          <w:sz w:val="24"/>
        </w:rPr>
        <w:t>年度财务报表（包括</w:t>
      </w:r>
      <w:r w:rsidR="00756AED">
        <w:rPr>
          <w:spacing w:val="8"/>
          <w:sz w:val="24"/>
        </w:rPr>
        <w:t>2022</w:t>
      </w:r>
      <w:r>
        <w:rPr>
          <w:rFonts w:hAnsi="宋体"/>
          <w:spacing w:val="8"/>
          <w:sz w:val="24"/>
        </w:rPr>
        <w:t>年</w:t>
      </w:r>
      <w:r>
        <w:rPr>
          <w:spacing w:val="8"/>
          <w:sz w:val="24"/>
        </w:rPr>
        <w:t>12</w:t>
      </w:r>
      <w:r>
        <w:rPr>
          <w:rFonts w:hAnsi="宋体"/>
          <w:spacing w:val="8"/>
          <w:sz w:val="24"/>
        </w:rPr>
        <w:t>月</w:t>
      </w:r>
      <w:r>
        <w:rPr>
          <w:spacing w:val="8"/>
          <w:sz w:val="24"/>
        </w:rPr>
        <w:t>31</w:t>
      </w:r>
      <w:r>
        <w:rPr>
          <w:rFonts w:hAnsi="宋体"/>
          <w:spacing w:val="8"/>
          <w:sz w:val="24"/>
        </w:rPr>
        <w:t>日资产负债表，</w:t>
      </w:r>
      <w:r w:rsidR="00756AED">
        <w:rPr>
          <w:spacing w:val="8"/>
          <w:sz w:val="24"/>
        </w:rPr>
        <w:t>2022</w:t>
      </w:r>
      <w:r>
        <w:rPr>
          <w:rFonts w:hAnsi="宋体"/>
          <w:spacing w:val="8"/>
          <w:sz w:val="24"/>
        </w:rPr>
        <w:t>年度的业务活动表和现金流量表以及财务报表附注）的基础上，审核了贵基金会编制的《</w:t>
      </w:r>
      <w:r w:rsidR="00756AED">
        <w:rPr>
          <w:spacing w:val="8"/>
          <w:sz w:val="24"/>
        </w:rPr>
        <w:t>2022</w:t>
      </w:r>
      <w:r>
        <w:rPr>
          <w:rFonts w:hAnsi="宋体"/>
          <w:spacing w:val="8"/>
          <w:sz w:val="24"/>
        </w:rPr>
        <w:t>年度工作报告》中涉及的财务专项信息。</w:t>
      </w:r>
      <w:r>
        <w:rPr>
          <w:spacing w:val="10"/>
          <w:sz w:val="24"/>
        </w:rPr>
        <w:t>并于</w:t>
      </w:r>
      <w:r w:rsidR="00756AED">
        <w:rPr>
          <w:spacing w:val="10"/>
          <w:sz w:val="24"/>
        </w:rPr>
        <w:t>2023</w:t>
      </w:r>
      <w:r>
        <w:rPr>
          <w:spacing w:val="10"/>
          <w:sz w:val="24"/>
        </w:rPr>
        <w:t>年</w:t>
      </w:r>
      <w:r w:rsidR="00533495">
        <w:rPr>
          <w:rFonts w:hint="eastAsia"/>
          <w:spacing w:val="10"/>
          <w:sz w:val="24"/>
        </w:rPr>
        <w:t>2</w:t>
      </w:r>
      <w:r>
        <w:rPr>
          <w:spacing w:val="10"/>
          <w:sz w:val="24"/>
        </w:rPr>
        <w:t>月</w:t>
      </w:r>
      <w:r w:rsidR="009F29C6">
        <w:rPr>
          <w:rFonts w:hint="eastAsia"/>
          <w:spacing w:val="10"/>
          <w:sz w:val="24"/>
        </w:rPr>
        <w:t>23</w:t>
      </w:r>
      <w:r>
        <w:rPr>
          <w:spacing w:val="10"/>
          <w:sz w:val="24"/>
        </w:rPr>
        <w:t>日出具了</w:t>
      </w:r>
      <w:r>
        <w:rPr>
          <w:rFonts w:hint="eastAsia"/>
          <w:spacing w:val="10"/>
          <w:sz w:val="24"/>
        </w:rPr>
        <w:t>无保留</w:t>
      </w:r>
      <w:r>
        <w:rPr>
          <w:spacing w:val="10"/>
          <w:sz w:val="24"/>
        </w:rPr>
        <w:t>意见的审计报告，报告文号为</w:t>
      </w:r>
      <w:r>
        <w:rPr>
          <w:rFonts w:hint="eastAsia"/>
          <w:spacing w:val="10"/>
          <w:sz w:val="24"/>
        </w:rPr>
        <w:t>中程信天审字【</w:t>
      </w:r>
      <w:r w:rsidR="00756AED">
        <w:rPr>
          <w:rFonts w:hint="eastAsia"/>
          <w:spacing w:val="10"/>
          <w:sz w:val="24"/>
        </w:rPr>
        <w:t>2023</w:t>
      </w:r>
      <w:r>
        <w:rPr>
          <w:rFonts w:hint="eastAsia"/>
          <w:spacing w:val="10"/>
          <w:sz w:val="24"/>
        </w:rPr>
        <w:t>】</w:t>
      </w:r>
      <w:r w:rsidR="0026017F">
        <w:rPr>
          <w:rFonts w:hint="eastAsia"/>
          <w:spacing w:val="10"/>
          <w:sz w:val="24"/>
        </w:rPr>
        <w:t>027</w:t>
      </w:r>
      <w:r w:rsidR="007B7EB0">
        <w:rPr>
          <w:rFonts w:hint="eastAsia"/>
          <w:spacing w:val="10"/>
          <w:sz w:val="24"/>
        </w:rPr>
        <w:t xml:space="preserve"> </w:t>
      </w:r>
      <w:r>
        <w:rPr>
          <w:rFonts w:hint="eastAsia"/>
          <w:spacing w:val="10"/>
          <w:sz w:val="24"/>
        </w:rPr>
        <w:t>号</w:t>
      </w:r>
      <w:r>
        <w:rPr>
          <w:rFonts w:hint="eastAsia"/>
          <w:bCs/>
          <w:spacing w:val="10"/>
          <w:sz w:val="24"/>
        </w:rPr>
        <w:t>。</w:t>
      </w:r>
    </w:p>
    <w:p w14:paraId="0C4CE5FB" w14:textId="77777777" w:rsidR="009D4833" w:rsidRDefault="00204C77" w:rsidP="007B7EB0">
      <w:pPr>
        <w:adjustRightInd w:val="0"/>
        <w:snapToGrid w:val="0"/>
        <w:spacing w:beforeLines="50" w:before="156" w:afterLines="50" w:after="156" w:line="360" w:lineRule="auto"/>
        <w:ind w:firstLineChars="200" w:firstLine="522"/>
        <w:rPr>
          <w:rStyle w:val="ArialChar"/>
          <w:rFonts w:ascii="Times New Roman" w:cs="Times New Roman"/>
          <w:b/>
          <w:spacing w:val="10"/>
          <w:sz w:val="24"/>
        </w:rPr>
      </w:pPr>
      <w:r>
        <w:rPr>
          <w:rStyle w:val="ArialChar"/>
          <w:rFonts w:ascii="Times New Roman" w:hAnsi="宋体" w:cs="Times New Roman"/>
          <w:b/>
          <w:spacing w:val="10"/>
          <w:sz w:val="24"/>
        </w:rPr>
        <w:t>一、管理层的责任</w:t>
      </w:r>
    </w:p>
    <w:p w14:paraId="7D1F7511" w14:textId="77777777" w:rsidR="009D4833" w:rsidRDefault="00204C77">
      <w:pPr>
        <w:adjustRightInd w:val="0"/>
        <w:snapToGrid w:val="0"/>
        <w:spacing w:line="360" w:lineRule="auto"/>
        <w:ind w:firstLineChars="200" w:firstLine="520"/>
        <w:rPr>
          <w:spacing w:val="10"/>
          <w:sz w:val="24"/>
        </w:rPr>
      </w:pPr>
      <w:r>
        <w:rPr>
          <w:rFonts w:hAnsi="宋体"/>
          <w:spacing w:val="10"/>
          <w:sz w:val="24"/>
        </w:rPr>
        <w:t>按照《基金会管理条例》</w:t>
      </w:r>
      <w:r>
        <w:rPr>
          <w:spacing w:val="10"/>
          <w:sz w:val="24"/>
        </w:rPr>
        <w:t>(</w:t>
      </w:r>
      <w:r>
        <w:rPr>
          <w:rFonts w:hAnsi="宋体"/>
          <w:spacing w:val="10"/>
          <w:sz w:val="24"/>
        </w:rPr>
        <w:t>国务院令第</w:t>
      </w:r>
      <w:r>
        <w:rPr>
          <w:spacing w:val="10"/>
          <w:sz w:val="24"/>
        </w:rPr>
        <w:t>400</w:t>
      </w:r>
      <w:r>
        <w:rPr>
          <w:rFonts w:hAnsi="宋体"/>
          <w:spacing w:val="10"/>
          <w:sz w:val="24"/>
        </w:rPr>
        <w:t>号</w:t>
      </w:r>
      <w:r>
        <w:rPr>
          <w:spacing w:val="10"/>
          <w:sz w:val="24"/>
        </w:rPr>
        <w:t>)</w:t>
      </w:r>
      <w:r>
        <w:rPr>
          <w:rFonts w:hAnsi="宋体"/>
          <w:spacing w:val="10"/>
          <w:sz w:val="24"/>
        </w:rPr>
        <w:t>等有关文件的规定，贵基金会应向登记管理机关报送年度工作报告，年度工作报告应当包括：财务会计报告、注册会计师审计报告，开展募捐、接受捐赠、提供资助等活动的情况以及人员和机构的变动情况等。编制年度工作报告是贵</w:t>
      </w:r>
      <w:r>
        <w:rPr>
          <w:rFonts w:hAnsi="宋体" w:hint="eastAsia"/>
          <w:spacing w:val="10"/>
          <w:sz w:val="24"/>
        </w:rPr>
        <w:t>基金会</w:t>
      </w:r>
      <w:r>
        <w:rPr>
          <w:rFonts w:hAnsi="宋体"/>
          <w:spacing w:val="10"/>
          <w:sz w:val="24"/>
        </w:rPr>
        <w:t>管理层的责任，这种责任包括设计、执行和维护与编制和列报与年度工作报告有关的内部控制、采用适当的编制基础并使其公允反映。</w:t>
      </w:r>
    </w:p>
    <w:p w14:paraId="3ADB17CB" w14:textId="77777777" w:rsidR="009D4833" w:rsidRDefault="00204C77" w:rsidP="007B7EB0">
      <w:pPr>
        <w:adjustRightInd w:val="0"/>
        <w:snapToGrid w:val="0"/>
        <w:spacing w:beforeLines="50" w:before="156" w:afterLines="50" w:after="156" w:line="360" w:lineRule="auto"/>
        <w:ind w:firstLineChars="200" w:firstLine="522"/>
        <w:rPr>
          <w:rStyle w:val="ArialChar"/>
          <w:rFonts w:ascii="Times New Roman" w:cs="Times New Roman"/>
          <w:b/>
          <w:spacing w:val="10"/>
          <w:sz w:val="24"/>
        </w:rPr>
      </w:pPr>
      <w:r>
        <w:rPr>
          <w:rStyle w:val="ArialChar"/>
          <w:rFonts w:ascii="Times New Roman" w:hAnsi="宋体" w:cs="Times New Roman"/>
          <w:b/>
          <w:spacing w:val="10"/>
          <w:sz w:val="24"/>
        </w:rPr>
        <w:t>二、注册会计师的责任</w:t>
      </w:r>
    </w:p>
    <w:p w14:paraId="022CA216" w14:textId="6F5F22D1" w:rsidR="009D4833" w:rsidRDefault="00204C77">
      <w:pPr>
        <w:adjustRightInd w:val="0"/>
        <w:snapToGrid w:val="0"/>
        <w:spacing w:line="360" w:lineRule="auto"/>
        <w:ind w:firstLineChars="200" w:firstLine="520"/>
        <w:rPr>
          <w:spacing w:val="10"/>
          <w:sz w:val="24"/>
        </w:rPr>
      </w:pPr>
      <w:r>
        <w:rPr>
          <w:rFonts w:hAnsi="宋体"/>
          <w:spacing w:val="10"/>
          <w:sz w:val="24"/>
        </w:rPr>
        <w:t>我们的责任是在对贵基金会年度财务报表实施审计的基础上，对贵基金会编制的《</w:t>
      </w:r>
      <w:r w:rsidR="00756AED">
        <w:rPr>
          <w:spacing w:val="10"/>
          <w:sz w:val="24"/>
        </w:rPr>
        <w:t>2022</w:t>
      </w:r>
      <w:r>
        <w:rPr>
          <w:rFonts w:hAnsi="宋体"/>
          <w:spacing w:val="10"/>
          <w:sz w:val="24"/>
        </w:rPr>
        <w:t>年度工作报告》中涉及的财务专项信息进行审核，对其是否遵循了《基金会管理条例》的规定发表审核意见。我们按照《中国注册会计师其他</w:t>
      </w:r>
      <w:proofErr w:type="gramStart"/>
      <w:r>
        <w:rPr>
          <w:rFonts w:hAnsi="宋体"/>
          <w:spacing w:val="10"/>
          <w:sz w:val="24"/>
        </w:rPr>
        <w:t>鉴证</w:t>
      </w:r>
      <w:proofErr w:type="gramEnd"/>
      <w:r>
        <w:rPr>
          <w:rFonts w:hAnsi="宋体"/>
          <w:spacing w:val="10"/>
          <w:sz w:val="24"/>
        </w:rPr>
        <w:t>业务准则第</w:t>
      </w:r>
      <w:r>
        <w:rPr>
          <w:spacing w:val="10"/>
          <w:sz w:val="24"/>
        </w:rPr>
        <w:t>3101</w:t>
      </w:r>
      <w:r>
        <w:rPr>
          <w:rFonts w:hAnsi="宋体"/>
          <w:spacing w:val="10"/>
          <w:sz w:val="24"/>
        </w:rPr>
        <w:t>号</w:t>
      </w:r>
      <w:r>
        <w:rPr>
          <w:spacing w:val="10"/>
          <w:sz w:val="24"/>
        </w:rPr>
        <w:t>——</w:t>
      </w:r>
      <w:r>
        <w:rPr>
          <w:rFonts w:hAnsi="宋体"/>
          <w:spacing w:val="10"/>
          <w:sz w:val="24"/>
        </w:rPr>
        <w:t>历史财务信息审计或审阅以外的</w:t>
      </w:r>
      <w:proofErr w:type="gramStart"/>
      <w:r>
        <w:rPr>
          <w:rFonts w:hAnsi="宋体"/>
          <w:spacing w:val="10"/>
          <w:sz w:val="24"/>
        </w:rPr>
        <w:t>鉴证</w:t>
      </w:r>
      <w:proofErr w:type="gramEnd"/>
      <w:r>
        <w:rPr>
          <w:rFonts w:hAnsi="宋体"/>
          <w:spacing w:val="10"/>
          <w:sz w:val="24"/>
        </w:rPr>
        <w:t>业务》的规定执行了审核工作。中国注册会计师审计准则要求我们遵守中国注册会计师职业道德守则，计划和执行审核工作以对贵</w:t>
      </w:r>
      <w:r>
        <w:rPr>
          <w:rFonts w:hAnsi="宋体" w:hint="eastAsia"/>
          <w:spacing w:val="10"/>
          <w:sz w:val="24"/>
        </w:rPr>
        <w:t>基金会</w:t>
      </w:r>
      <w:r>
        <w:rPr>
          <w:rFonts w:hAnsi="宋体"/>
          <w:spacing w:val="10"/>
          <w:sz w:val="24"/>
        </w:rPr>
        <w:t>是否按照相关规定编制《</w:t>
      </w:r>
      <w:r w:rsidR="00756AED">
        <w:rPr>
          <w:spacing w:val="10"/>
          <w:sz w:val="24"/>
        </w:rPr>
        <w:t>2022</w:t>
      </w:r>
      <w:r>
        <w:rPr>
          <w:rFonts w:hAnsi="宋体"/>
          <w:spacing w:val="10"/>
          <w:sz w:val="24"/>
        </w:rPr>
        <w:t>年度工作报告》中涉及的财务专项信息，以及所载财务专项信息与经审计的年度财务报表中所披露的相关内容在重大方面存在不一致的情况获取合理保证。审核工作涉及实施审核程序，以获</w:t>
      </w:r>
      <w:r>
        <w:rPr>
          <w:rFonts w:hAnsi="宋体"/>
          <w:spacing w:val="10"/>
          <w:sz w:val="24"/>
        </w:rPr>
        <w:lastRenderedPageBreak/>
        <w:t>取相关的审核证据。</w:t>
      </w:r>
    </w:p>
    <w:p w14:paraId="0552E995" w14:textId="77777777" w:rsidR="009D4833" w:rsidRDefault="00204C77">
      <w:pPr>
        <w:adjustRightInd w:val="0"/>
        <w:snapToGrid w:val="0"/>
        <w:spacing w:line="360" w:lineRule="auto"/>
        <w:ind w:firstLineChars="200" w:firstLine="504"/>
        <w:rPr>
          <w:spacing w:val="6"/>
          <w:sz w:val="24"/>
        </w:rPr>
      </w:pPr>
      <w:r>
        <w:rPr>
          <w:rFonts w:hAnsi="宋体"/>
          <w:spacing w:val="6"/>
          <w:sz w:val="24"/>
        </w:rPr>
        <w:t>我们相信，我们获取的审核证据是充分、适当的，为发表审核意见提供了基础。</w:t>
      </w:r>
    </w:p>
    <w:p w14:paraId="58D7A676" w14:textId="1AAA5996" w:rsidR="009D4833" w:rsidRDefault="00204C77" w:rsidP="007B7EB0">
      <w:pPr>
        <w:adjustRightInd w:val="0"/>
        <w:snapToGrid w:val="0"/>
        <w:spacing w:beforeLines="50" w:before="156" w:afterLines="50" w:after="156" w:line="360" w:lineRule="auto"/>
        <w:ind w:firstLineChars="200" w:firstLine="522"/>
        <w:rPr>
          <w:b/>
          <w:spacing w:val="10"/>
          <w:sz w:val="24"/>
        </w:rPr>
      </w:pPr>
      <w:r>
        <w:rPr>
          <w:rStyle w:val="ArialChar"/>
          <w:rFonts w:ascii="Times New Roman" w:hAnsi="宋体" w:cs="Times New Roman"/>
          <w:b/>
          <w:spacing w:val="10"/>
          <w:sz w:val="24"/>
        </w:rPr>
        <w:t>三、</w:t>
      </w:r>
      <w:r>
        <w:rPr>
          <w:rFonts w:hAnsi="宋体"/>
          <w:b/>
          <w:spacing w:val="10"/>
          <w:sz w:val="24"/>
        </w:rPr>
        <w:t>《</w:t>
      </w:r>
      <w:r w:rsidR="00756AED">
        <w:rPr>
          <w:b/>
          <w:spacing w:val="10"/>
          <w:sz w:val="24"/>
        </w:rPr>
        <w:t>2022</w:t>
      </w:r>
      <w:r>
        <w:rPr>
          <w:rFonts w:hAnsi="宋体"/>
          <w:b/>
          <w:spacing w:val="10"/>
          <w:sz w:val="24"/>
        </w:rPr>
        <w:t>年度工作报告》中涉及的财务专项信息</w:t>
      </w:r>
    </w:p>
    <w:p w14:paraId="6419E994" w14:textId="77777777" w:rsidR="009D4833" w:rsidRDefault="00204C77">
      <w:pPr>
        <w:adjustRightInd w:val="0"/>
        <w:snapToGrid w:val="0"/>
        <w:spacing w:line="360" w:lineRule="auto"/>
        <w:ind w:left="1" w:firstLineChars="217" w:firstLine="566"/>
        <w:rPr>
          <w:rFonts w:hAnsi="宋体"/>
          <w:b/>
          <w:spacing w:val="10"/>
          <w:sz w:val="24"/>
        </w:rPr>
      </w:pPr>
      <w:r>
        <w:rPr>
          <w:b/>
          <w:spacing w:val="10"/>
          <w:sz w:val="24"/>
        </w:rPr>
        <w:t>1</w:t>
      </w:r>
      <w:r>
        <w:rPr>
          <w:rFonts w:hAnsi="宋体"/>
          <w:b/>
          <w:spacing w:val="10"/>
          <w:sz w:val="24"/>
        </w:rPr>
        <w:t>、慈善活动支出和管理费用情况</w:t>
      </w:r>
    </w:p>
    <w:p w14:paraId="5122B2D3" w14:textId="77777777" w:rsidR="009D4833" w:rsidRDefault="00204C77">
      <w:pPr>
        <w:spacing w:line="360" w:lineRule="auto"/>
        <w:rPr>
          <w:spacing w:val="10"/>
          <w:sz w:val="24"/>
        </w:rPr>
      </w:pPr>
      <w:r>
        <w:rPr>
          <w:spacing w:val="10"/>
          <w:sz w:val="24"/>
        </w:rPr>
        <w:t>慈善活动支出和管理费用情况</w:t>
      </w:r>
    </w:p>
    <w:tbl>
      <w:tblPr>
        <w:tblW w:w="9527"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6241"/>
        <w:gridCol w:w="3286"/>
      </w:tblGrid>
      <w:tr w:rsidR="009D4833" w14:paraId="1C32B376" w14:textId="77777777">
        <w:trPr>
          <w:trHeight w:val="567"/>
          <w:jc w:val="center"/>
        </w:trPr>
        <w:tc>
          <w:tcPr>
            <w:tcW w:w="6241" w:type="dxa"/>
            <w:tcBorders>
              <w:top w:val="single" w:sz="4" w:space="0" w:color="auto"/>
              <w:bottom w:val="dotted" w:sz="4" w:space="0" w:color="auto"/>
            </w:tcBorders>
            <w:vAlign w:val="center"/>
          </w:tcPr>
          <w:p w14:paraId="3B331D3F" w14:textId="77777777" w:rsidR="009D4833" w:rsidRDefault="00204C77">
            <w:pPr>
              <w:spacing w:line="360" w:lineRule="auto"/>
              <w:jc w:val="center"/>
              <w:rPr>
                <w:spacing w:val="10"/>
                <w:szCs w:val="21"/>
              </w:rPr>
            </w:pPr>
            <w:r>
              <w:rPr>
                <w:rFonts w:hAnsi="宋体"/>
                <w:spacing w:val="10"/>
                <w:szCs w:val="21"/>
              </w:rPr>
              <w:t>项目</w:t>
            </w:r>
          </w:p>
        </w:tc>
        <w:tc>
          <w:tcPr>
            <w:tcW w:w="3286" w:type="dxa"/>
            <w:tcBorders>
              <w:top w:val="single" w:sz="4" w:space="0" w:color="auto"/>
              <w:bottom w:val="dotted" w:sz="4" w:space="0" w:color="auto"/>
            </w:tcBorders>
            <w:vAlign w:val="center"/>
          </w:tcPr>
          <w:p w14:paraId="32F5D680" w14:textId="77777777" w:rsidR="009D4833" w:rsidRDefault="00204C77">
            <w:pPr>
              <w:spacing w:line="360" w:lineRule="auto"/>
              <w:jc w:val="center"/>
              <w:rPr>
                <w:spacing w:val="10"/>
                <w:szCs w:val="21"/>
              </w:rPr>
            </w:pPr>
            <w:r>
              <w:rPr>
                <w:rFonts w:hAnsi="宋体"/>
                <w:spacing w:val="10"/>
                <w:szCs w:val="21"/>
              </w:rPr>
              <w:t>数额</w:t>
            </w:r>
          </w:p>
        </w:tc>
      </w:tr>
      <w:tr w:rsidR="009D4833" w14:paraId="5CB52033" w14:textId="77777777">
        <w:trPr>
          <w:trHeight w:val="567"/>
          <w:jc w:val="center"/>
        </w:trPr>
        <w:tc>
          <w:tcPr>
            <w:tcW w:w="6241" w:type="dxa"/>
            <w:tcBorders>
              <w:top w:val="dotted" w:sz="4" w:space="0" w:color="auto"/>
              <w:bottom w:val="dotted" w:sz="4" w:space="0" w:color="auto"/>
            </w:tcBorders>
            <w:vAlign w:val="center"/>
          </w:tcPr>
          <w:p w14:paraId="601B69DE" w14:textId="77777777" w:rsidR="009D4833" w:rsidRDefault="00204C77">
            <w:pPr>
              <w:spacing w:line="360" w:lineRule="auto"/>
              <w:rPr>
                <w:spacing w:val="10"/>
                <w:szCs w:val="21"/>
              </w:rPr>
            </w:pPr>
            <w:r>
              <w:rPr>
                <w:rFonts w:hAnsi="宋体"/>
                <w:spacing w:val="10"/>
                <w:szCs w:val="21"/>
              </w:rPr>
              <w:t>上年度实际收入合计</w:t>
            </w:r>
          </w:p>
        </w:tc>
        <w:tc>
          <w:tcPr>
            <w:tcW w:w="3286" w:type="dxa"/>
            <w:tcBorders>
              <w:top w:val="dotted" w:sz="4" w:space="0" w:color="auto"/>
              <w:bottom w:val="dotted" w:sz="4" w:space="0" w:color="auto"/>
            </w:tcBorders>
            <w:vAlign w:val="center"/>
          </w:tcPr>
          <w:p w14:paraId="16B945BD" w14:textId="7F0C78F4" w:rsidR="009D4833" w:rsidRDefault="00980B3D">
            <w:pPr>
              <w:spacing w:line="360" w:lineRule="auto"/>
              <w:jc w:val="right"/>
              <w:rPr>
                <w:spacing w:val="10"/>
                <w:szCs w:val="21"/>
              </w:rPr>
            </w:pPr>
            <w:r w:rsidRPr="00980B3D">
              <w:rPr>
                <w:spacing w:val="10"/>
                <w:szCs w:val="21"/>
              </w:rPr>
              <w:t>4,013,960.41</w:t>
            </w:r>
          </w:p>
        </w:tc>
      </w:tr>
      <w:tr w:rsidR="009D4833" w14:paraId="64B4EFD1" w14:textId="77777777">
        <w:trPr>
          <w:trHeight w:val="567"/>
          <w:jc w:val="center"/>
        </w:trPr>
        <w:tc>
          <w:tcPr>
            <w:tcW w:w="6241" w:type="dxa"/>
            <w:tcBorders>
              <w:top w:val="dotted" w:sz="4" w:space="0" w:color="auto"/>
              <w:bottom w:val="dotted" w:sz="4" w:space="0" w:color="auto"/>
            </w:tcBorders>
            <w:vAlign w:val="center"/>
          </w:tcPr>
          <w:p w14:paraId="2BA13BBD" w14:textId="77777777" w:rsidR="009D4833" w:rsidRDefault="00204C77">
            <w:pPr>
              <w:spacing w:line="360" w:lineRule="auto"/>
              <w:rPr>
                <w:color w:val="FF0000"/>
                <w:spacing w:val="10"/>
                <w:szCs w:val="21"/>
              </w:rPr>
            </w:pPr>
            <w:r>
              <w:rPr>
                <w:rFonts w:hAnsi="宋体"/>
                <w:spacing w:val="10"/>
                <w:szCs w:val="21"/>
              </w:rPr>
              <w:t>调整后的上年度总收入</w:t>
            </w:r>
          </w:p>
        </w:tc>
        <w:tc>
          <w:tcPr>
            <w:tcW w:w="3286" w:type="dxa"/>
            <w:tcBorders>
              <w:top w:val="dotted" w:sz="4" w:space="0" w:color="auto"/>
              <w:bottom w:val="dotted" w:sz="4" w:space="0" w:color="auto"/>
            </w:tcBorders>
            <w:vAlign w:val="center"/>
          </w:tcPr>
          <w:p w14:paraId="637D9B1F" w14:textId="00D8121B" w:rsidR="009D4833" w:rsidRDefault="00C13ACD">
            <w:pPr>
              <w:spacing w:line="360" w:lineRule="auto"/>
              <w:jc w:val="right"/>
              <w:rPr>
                <w:spacing w:val="10"/>
                <w:szCs w:val="21"/>
              </w:rPr>
            </w:pPr>
            <w:r>
              <w:rPr>
                <w:spacing w:val="10"/>
                <w:szCs w:val="21"/>
              </w:rPr>
              <w:t>4,0</w:t>
            </w:r>
            <w:r>
              <w:rPr>
                <w:rFonts w:hint="eastAsia"/>
                <w:spacing w:val="10"/>
                <w:szCs w:val="21"/>
              </w:rPr>
              <w:t>13,960.41</w:t>
            </w:r>
          </w:p>
        </w:tc>
      </w:tr>
      <w:tr w:rsidR="009D4833" w:rsidRPr="006A5C25" w14:paraId="724C8D5A" w14:textId="77777777">
        <w:trPr>
          <w:trHeight w:val="567"/>
          <w:jc w:val="center"/>
        </w:trPr>
        <w:tc>
          <w:tcPr>
            <w:tcW w:w="6241" w:type="dxa"/>
            <w:tcBorders>
              <w:top w:val="dotted" w:sz="4" w:space="0" w:color="auto"/>
              <w:bottom w:val="dotted" w:sz="4" w:space="0" w:color="auto"/>
            </w:tcBorders>
            <w:vAlign w:val="center"/>
          </w:tcPr>
          <w:p w14:paraId="0C6112ED" w14:textId="77777777" w:rsidR="009D4833" w:rsidRDefault="00204C77">
            <w:pPr>
              <w:spacing w:line="360" w:lineRule="auto"/>
              <w:rPr>
                <w:rFonts w:hAnsi="宋体"/>
                <w:spacing w:val="10"/>
                <w:szCs w:val="21"/>
              </w:rPr>
            </w:pPr>
            <w:r>
              <w:rPr>
                <w:rFonts w:hAnsi="宋体" w:hint="eastAsia"/>
                <w:spacing w:val="10"/>
                <w:szCs w:val="21"/>
              </w:rPr>
              <w:t>本年度总支出</w:t>
            </w:r>
          </w:p>
        </w:tc>
        <w:tc>
          <w:tcPr>
            <w:tcW w:w="3286" w:type="dxa"/>
            <w:tcBorders>
              <w:top w:val="dotted" w:sz="4" w:space="0" w:color="auto"/>
              <w:bottom w:val="dotted" w:sz="4" w:space="0" w:color="auto"/>
            </w:tcBorders>
            <w:vAlign w:val="center"/>
          </w:tcPr>
          <w:p w14:paraId="031FB417" w14:textId="664E3D6F" w:rsidR="009D4833" w:rsidRPr="00104CF2" w:rsidRDefault="00447EED" w:rsidP="00447EED">
            <w:pPr>
              <w:spacing w:line="360" w:lineRule="auto"/>
              <w:jc w:val="right"/>
              <w:rPr>
                <w:spacing w:val="10"/>
                <w:szCs w:val="21"/>
              </w:rPr>
            </w:pPr>
            <w:r w:rsidRPr="00447EED">
              <w:rPr>
                <w:spacing w:val="10"/>
                <w:szCs w:val="21"/>
              </w:rPr>
              <w:t>3,078,860.75</w:t>
            </w:r>
          </w:p>
        </w:tc>
      </w:tr>
      <w:tr w:rsidR="009D4833" w14:paraId="125E86AA" w14:textId="77777777">
        <w:trPr>
          <w:trHeight w:val="567"/>
          <w:jc w:val="center"/>
        </w:trPr>
        <w:tc>
          <w:tcPr>
            <w:tcW w:w="6241" w:type="dxa"/>
            <w:tcBorders>
              <w:top w:val="dotted" w:sz="4" w:space="0" w:color="auto"/>
              <w:bottom w:val="dotted" w:sz="4" w:space="0" w:color="auto"/>
            </w:tcBorders>
            <w:vAlign w:val="center"/>
          </w:tcPr>
          <w:p w14:paraId="7DD79BF9" w14:textId="77777777" w:rsidR="009D4833" w:rsidRDefault="00204C77">
            <w:pPr>
              <w:spacing w:line="360" w:lineRule="auto"/>
              <w:rPr>
                <w:rFonts w:hAnsi="宋体"/>
                <w:spacing w:val="10"/>
                <w:szCs w:val="21"/>
              </w:rPr>
            </w:pPr>
            <w:r>
              <w:rPr>
                <w:rFonts w:hAnsi="宋体" w:hint="eastAsia"/>
                <w:spacing w:val="10"/>
                <w:szCs w:val="21"/>
              </w:rPr>
              <w:t>本年度用于慈善活动的支出</w:t>
            </w:r>
          </w:p>
        </w:tc>
        <w:tc>
          <w:tcPr>
            <w:tcW w:w="3286" w:type="dxa"/>
            <w:tcBorders>
              <w:top w:val="dotted" w:sz="4" w:space="0" w:color="auto"/>
              <w:bottom w:val="dotted" w:sz="4" w:space="0" w:color="auto"/>
            </w:tcBorders>
            <w:vAlign w:val="center"/>
          </w:tcPr>
          <w:p w14:paraId="53878DFA" w14:textId="7EDD7F6B" w:rsidR="009D4833" w:rsidRPr="00104CF2" w:rsidRDefault="00447EED">
            <w:pPr>
              <w:spacing w:line="360" w:lineRule="auto"/>
              <w:jc w:val="right"/>
              <w:rPr>
                <w:spacing w:val="10"/>
                <w:szCs w:val="21"/>
              </w:rPr>
            </w:pPr>
            <w:r w:rsidRPr="00447EED">
              <w:rPr>
                <w:spacing w:val="10"/>
                <w:szCs w:val="21"/>
              </w:rPr>
              <w:t>3,071,489.75</w:t>
            </w:r>
          </w:p>
        </w:tc>
      </w:tr>
      <w:tr w:rsidR="009D4833" w:rsidRPr="00104CF2" w14:paraId="6BF06BCA" w14:textId="77777777">
        <w:trPr>
          <w:trHeight w:val="567"/>
          <w:jc w:val="center"/>
        </w:trPr>
        <w:tc>
          <w:tcPr>
            <w:tcW w:w="6241" w:type="dxa"/>
            <w:tcBorders>
              <w:top w:val="dotted" w:sz="4" w:space="0" w:color="auto"/>
              <w:bottom w:val="dotted" w:sz="4" w:space="0" w:color="auto"/>
            </w:tcBorders>
            <w:vAlign w:val="center"/>
          </w:tcPr>
          <w:p w14:paraId="4F60EF3D" w14:textId="77777777" w:rsidR="009D4833" w:rsidRDefault="00204C77">
            <w:pPr>
              <w:spacing w:line="360" w:lineRule="auto"/>
              <w:rPr>
                <w:rFonts w:hAnsi="宋体"/>
                <w:spacing w:val="10"/>
                <w:szCs w:val="21"/>
              </w:rPr>
            </w:pPr>
            <w:r>
              <w:rPr>
                <w:rFonts w:hAnsi="宋体" w:hint="eastAsia"/>
                <w:spacing w:val="10"/>
                <w:szCs w:val="21"/>
              </w:rPr>
              <w:t>管理费用</w:t>
            </w:r>
          </w:p>
        </w:tc>
        <w:tc>
          <w:tcPr>
            <w:tcW w:w="3286" w:type="dxa"/>
            <w:tcBorders>
              <w:top w:val="dotted" w:sz="4" w:space="0" w:color="auto"/>
              <w:bottom w:val="dotted" w:sz="4" w:space="0" w:color="auto"/>
            </w:tcBorders>
            <w:vAlign w:val="center"/>
          </w:tcPr>
          <w:p w14:paraId="54C6DBF0" w14:textId="16196D8A" w:rsidR="009D4833" w:rsidRPr="00104CF2" w:rsidRDefault="00447EED" w:rsidP="00104CF2">
            <w:pPr>
              <w:spacing w:line="360" w:lineRule="auto"/>
              <w:jc w:val="right"/>
              <w:rPr>
                <w:spacing w:val="10"/>
                <w:szCs w:val="21"/>
              </w:rPr>
            </w:pPr>
            <w:r w:rsidRPr="00447EED">
              <w:rPr>
                <w:spacing w:val="10"/>
                <w:szCs w:val="21"/>
              </w:rPr>
              <w:t>7,371.00</w:t>
            </w:r>
          </w:p>
        </w:tc>
      </w:tr>
      <w:tr w:rsidR="009D4833" w14:paraId="3C79A372" w14:textId="77777777">
        <w:trPr>
          <w:trHeight w:val="567"/>
          <w:jc w:val="center"/>
        </w:trPr>
        <w:tc>
          <w:tcPr>
            <w:tcW w:w="6241" w:type="dxa"/>
            <w:tcBorders>
              <w:top w:val="dotted" w:sz="4" w:space="0" w:color="auto"/>
              <w:bottom w:val="single" w:sz="4" w:space="0" w:color="auto"/>
            </w:tcBorders>
            <w:vAlign w:val="center"/>
          </w:tcPr>
          <w:p w14:paraId="016409EA" w14:textId="77777777" w:rsidR="009D4833" w:rsidRDefault="00204C77">
            <w:pPr>
              <w:spacing w:line="360" w:lineRule="auto"/>
              <w:rPr>
                <w:rFonts w:hAnsi="宋体"/>
                <w:spacing w:val="10"/>
                <w:szCs w:val="21"/>
              </w:rPr>
            </w:pPr>
            <w:r>
              <w:rPr>
                <w:rFonts w:hAnsi="宋体" w:hint="eastAsia"/>
                <w:spacing w:val="10"/>
                <w:szCs w:val="21"/>
              </w:rPr>
              <w:t>其他支出</w:t>
            </w:r>
          </w:p>
        </w:tc>
        <w:tc>
          <w:tcPr>
            <w:tcW w:w="3286" w:type="dxa"/>
            <w:tcBorders>
              <w:top w:val="dotted" w:sz="4" w:space="0" w:color="auto"/>
              <w:bottom w:val="single" w:sz="4" w:space="0" w:color="auto"/>
            </w:tcBorders>
            <w:vAlign w:val="center"/>
          </w:tcPr>
          <w:p w14:paraId="75DD0E47" w14:textId="524E5715" w:rsidR="009D4833" w:rsidRDefault="00980B3D">
            <w:pPr>
              <w:spacing w:line="360" w:lineRule="auto"/>
              <w:jc w:val="right"/>
              <w:rPr>
                <w:spacing w:val="10"/>
                <w:szCs w:val="21"/>
              </w:rPr>
            </w:pPr>
            <w:r>
              <w:rPr>
                <w:rFonts w:hint="eastAsia"/>
                <w:spacing w:val="10"/>
                <w:szCs w:val="21"/>
              </w:rPr>
              <w:t>-</w:t>
            </w:r>
          </w:p>
        </w:tc>
      </w:tr>
      <w:tr w:rsidR="009D4833" w:rsidRPr="00C13ACD" w14:paraId="54AB7BB6" w14:textId="77777777">
        <w:trPr>
          <w:trHeight w:val="567"/>
          <w:jc w:val="center"/>
        </w:trPr>
        <w:tc>
          <w:tcPr>
            <w:tcW w:w="6241" w:type="dxa"/>
            <w:tcBorders>
              <w:top w:val="single" w:sz="4" w:space="0" w:color="auto"/>
            </w:tcBorders>
            <w:vAlign w:val="center"/>
          </w:tcPr>
          <w:p w14:paraId="21800FC7" w14:textId="77777777" w:rsidR="009D4833" w:rsidRDefault="00204C77">
            <w:pPr>
              <w:spacing w:line="360" w:lineRule="auto"/>
              <w:rPr>
                <w:spacing w:val="10"/>
                <w:szCs w:val="21"/>
              </w:rPr>
            </w:pPr>
            <w:r>
              <w:rPr>
                <w:rFonts w:ascii="宋体" w:hAnsi="宋体" w:hint="eastAsia"/>
              </w:rPr>
              <w:t>本年度</w:t>
            </w:r>
            <w:r>
              <w:rPr>
                <w:rFonts w:hAnsi="宋体" w:hint="eastAsia"/>
                <w:spacing w:val="10"/>
                <w:szCs w:val="21"/>
              </w:rPr>
              <w:t>慈善活动</w:t>
            </w:r>
            <w:r>
              <w:rPr>
                <w:rFonts w:ascii="宋体" w:hAnsi="宋体" w:hint="eastAsia"/>
              </w:rPr>
              <w:t>支出占上年度总收入的比例（综合近两年比例，综合近三年比例）</w:t>
            </w:r>
          </w:p>
        </w:tc>
        <w:tc>
          <w:tcPr>
            <w:tcW w:w="3286" w:type="dxa"/>
            <w:tcBorders>
              <w:top w:val="single" w:sz="4" w:space="0" w:color="auto"/>
            </w:tcBorders>
            <w:vAlign w:val="center"/>
          </w:tcPr>
          <w:p w14:paraId="48EA0415" w14:textId="05BF4119" w:rsidR="009D4833" w:rsidRDefault="00C13ACD">
            <w:pPr>
              <w:spacing w:line="360" w:lineRule="auto"/>
              <w:rPr>
                <w:spacing w:val="10"/>
                <w:szCs w:val="21"/>
              </w:rPr>
            </w:pPr>
            <w:r>
              <w:rPr>
                <w:rFonts w:ascii="宋体" w:hAnsi="宋体" w:hint="eastAsia"/>
              </w:rPr>
              <w:t>76.70</w:t>
            </w:r>
            <w:r w:rsidR="00204C77">
              <w:rPr>
                <w:rFonts w:ascii="宋体" w:hAnsi="宋体" w:hint="eastAsia"/>
              </w:rPr>
              <w:t>%（综合近两年比例</w:t>
            </w:r>
            <w:r>
              <w:rPr>
                <w:rFonts w:ascii="宋体" w:hAnsi="宋体" w:hint="eastAsia"/>
              </w:rPr>
              <w:t>102.94</w:t>
            </w:r>
            <w:r w:rsidR="00204C77">
              <w:rPr>
                <w:rFonts w:ascii="宋体" w:hAnsi="宋体" w:hint="eastAsia"/>
              </w:rPr>
              <w:t>%，综合近三年比例</w:t>
            </w:r>
            <w:r>
              <w:rPr>
                <w:rFonts w:ascii="宋体" w:hAnsi="宋体" w:hint="eastAsia"/>
              </w:rPr>
              <w:t>89.19</w:t>
            </w:r>
            <w:r w:rsidR="00204C77">
              <w:rPr>
                <w:rFonts w:ascii="宋体" w:hAnsi="宋体" w:hint="eastAsia"/>
              </w:rPr>
              <w:t>%）</w:t>
            </w:r>
          </w:p>
        </w:tc>
      </w:tr>
      <w:tr w:rsidR="009D4833" w14:paraId="3862BACF" w14:textId="77777777">
        <w:trPr>
          <w:trHeight w:val="567"/>
          <w:jc w:val="center"/>
        </w:trPr>
        <w:tc>
          <w:tcPr>
            <w:tcW w:w="6241" w:type="dxa"/>
            <w:vAlign w:val="center"/>
          </w:tcPr>
          <w:p w14:paraId="51B5C60A" w14:textId="77777777" w:rsidR="009D4833" w:rsidRDefault="00204C77">
            <w:pPr>
              <w:spacing w:line="360" w:lineRule="auto"/>
              <w:rPr>
                <w:spacing w:val="10"/>
                <w:szCs w:val="21"/>
              </w:rPr>
            </w:pPr>
            <w:r>
              <w:rPr>
                <w:rFonts w:ascii="宋体" w:hAnsi="宋体" w:hint="eastAsia"/>
              </w:rPr>
              <w:t>本年度管理费用占总支出的比例（综合近两年比例，综合近三年比例）</w:t>
            </w:r>
          </w:p>
        </w:tc>
        <w:tc>
          <w:tcPr>
            <w:tcW w:w="3286" w:type="dxa"/>
            <w:vAlign w:val="center"/>
          </w:tcPr>
          <w:p w14:paraId="457B4E11" w14:textId="2228E894" w:rsidR="009D4833" w:rsidRDefault="00C13ACD">
            <w:pPr>
              <w:widowControl/>
              <w:jc w:val="right"/>
              <w:textAlignment w:val="center"/>
              <w:rPr>
                <w:rFonts w:ascii="Arial Narrow" w:eastAsia="Arial Narrow" w:hAnsi="Arial Narrow" w:cs="Arial Narrow"/>
                <w:kern w:val="0"/>
                <w:sz w:val="20"/>
                <w:szCs w:val="20"/>
              </w:rPr>
            </w:pPr>
            <w:r>
              <w:rPr>
                <w:rFonts w:ascii="Arial Narrow" w:hAnsi="Arial Narrow" w:cs="Arial Narrow" w:hint="eastAsia"/>
                <w:kern w:val="0"/>
                <w:sz w:val="20"/>
                <w:szCs w:val="20"/>
              </w:rPr>
              <w:t>0.24</w:t>
            </w:r>
            <w:r w:rsidR="00204C77">
              <w:rPr>
                <w:rFonts w:ascii="Arial Narrow" w:eastAsia="Arial Narrow" w:hAnsi="Arial Narrow" w:cs="Arial Narrow"/>
                <w:kern w:val="0"/>
                <w:sz w:val="20"/>
                <w:szCs w:val="20"/>
              </w:rPr>
              <w:t>%</w:t>
            </w:r>
          </w:p>
          <w:p w14:paraId="266EB340" w14:textId="6B566EA1" w:rsidR="009D4833" w:rsidRDefault="00204C77">
            <w:pPr>
              <w:widowControl/>
              <w:jc w:val="right"/>
              <w:textAlignment w:val="center"/>
              <w:rPr>
                <w:rFonts w:ascii="Arial Narrow" w:hAnsi="Arial Narrow" w:cs="Arial Narrow"/>
                <w:kern w:val="0"/>
                <w:sz w:val="20"/>
                <w:szCs w:val="20"/>
              </w:rPr>
            </w:pPr>
            <w:r>
              <w:rPr>
                <w:rFonts w:ascii="Arial Narrow" w:hAnsi="Arial Narrow" w:cs="Arial Narrow" w:hint="eastAsia"/>
                <w:kern w:val="0"/>
                <w:sz w:val="20"/>
                <w:szCs w:val="20"/>
              </w:rPr>
              <w:t>综合两年</w:t>
            </w:r>
            <w:r w:rsidR="00C13ACD">
              <w:rPr>
                <w:rFonts w:ascii="Arial Narrow" w:hAnsi="Arial Narrow" w:cs="Arial Narrow" w:hint="eastAsia"/>
                <w:kern w:val="0"/>
                <w:sz w:val="20"/>
                <w:szCs w:val="20"/>
              </w:rPr>
              <w:t>0.22</w:t>
            </w:r>
            <w:r>
              <w:rPr>
                <w:rFonts w:ascii="Arial Narrow" w:hAnsi="Arial Narrow" w:cs="Arial Narrow" w:hint="eastAsia"/>
                <w:kern w:val="0"/>
                <w:sz w:val="20"/>
                <w:szCs w:val="20"/>
              </w:rPr>
              <w:t>%</w:t>
            </w:r>
          </w:p>
          <w:p w14:paraId="7FDF6641" w14:textId="5278702F" w:rsidR="009D4833" w:rsidRDefault="00204C77">
            <w:pPr>
              <w:widowControl/>
              <w:jc w:val="right"/>
              <w:textAlignment w:val="center"/>
              <w:rPr>
                <w:rFonts w:ascii="Arial Narrow" w:hAnsi="Arial Narrow" w:cs="Arial Narrow"/>
                <w:kern w:val="0"/>
                <w:sz w:val="20"/>
                <w:szCs w:val="20"/>
              </w:rPr>
            </w:pPr>
            <w:r>
              <w:rPr>
                <w:rFonts w:ascii="Arial Narrow" w:hAnsi="Arial Narrow" w:cs="Arial Narrow" w:hint="eastAsia"/>
                <w:kern w:val="0"/>
                <w:sz w:val="20"/>
                <w:szCs w:val="20"/>
              </w:rPr>
              <w:t>综合三年</w:t>
            </w:r>
            <w:r w:rsidR="00C13ACD">
              <w:rPr>
                <w:rFonts w:ascii="Arial Narrow" w:hAnsi="Arial Narrow" w:cs="Arial Narrow" w:hint="eastAsia"/>
                <w:kern w:val="0"/>
                <w:sz w:val="20"/>
                <w:szCs w:val="20"/>
              </w:rPr>
              <w:t>0.22</w:t>
            </w:r>
            <w:r>
              <w:rPr>
                <w:rFonts w:ascii="Arial Narrow" w:hAnsi="Arial Narrow" w:cs="Arial Narrow" w:hint="eastAsia"/>
                <w:kern w:val="0"/>
                <w:sz w:val="20"/>
                <w:szCs w:val="20"/>
              </w:rPr>
              <w:t>%</w:t>
            </w:r>
          </w:p>
        </w:tc>
      </w:tr>
    </w:tbl>
    <w:p w14:paraId="5457EDF2" w14:textId="77777777" w:rsidR="00E84477" w:rsidRDefault="00E84477">
      <w:pPr>
        <w:adjustRightInd w:val="0"/>
        <w:snapToGrid w:val="0"/>
        <w:spacing w:line="360" w:lineRule="auto"/>
        <w:ind w:firstLineChars="200" w:firstLine="522"/>
        <w:rPr>
          <w:b/>
          <w:spacing w:val="10"/>
          <w:sz w:val="24"/>
        </w:rPr>
      </w:pPr>
    </w:p>
    <w:p w14:paraId="4778D4CC" w14:textId="77777777" w:rsidR="00B86E4A" w:rsidRDefault="00B86E4A">
      <w:pPr>
        <w:adjustRightInd w:val="0"/>
        <w:snapToGrid w:val="0"/>
        <w:spacing w:line="360" w:lineRule="auto"/>
        <w:ind w:firstLineChars="200" w:firstLine="522"/>
        <w:rPr>
          <w:b/>
          <w:spacing w:val="10"/>
          <w:sz w:val="24"/>
        </w:rPr>
      </w:pPr>
    </w:p>
    <w:p w14:paraId="3EA55FF4" w14:textId="77777777" w:rsidR="009D4833" w:rsidRDefault="00204C77">
      <w:pPr>
        <w:adjustRightInd w:val="0"/>
        <w:snapToGrid w:val="0"/>
        <w:spacing w:line="360" w:lineRule="auto"/>
        <w:ind w:firstLineChars="200" w:firstLine="522"/>
        <w:rPr>
          <w:b/>
          <w:spacing w:val="10"/>
          <w:sz w:val="24"/>
        </w:rPr>
      </w:pPr>
      <w:r>
        <w:rPr>
          <w:b/>
          <w:spacing w:val="10"/>
          <w:sz w:val="24"/>
        </w:rPr>
        <w:t>2</w:t>
      </w:r>
      <w:r>
        <w:rPr>
          <w:rFonts w:hAnsi="宋体"/>
          <w:b/>
          <w:spacing w:val="10"/>
          <w:sz w:val="24"/>
        </w:rPr>
        <w:t>、大额捐赠收入情况</w:t>
      </w:r>
    </w:p>
    <w:p w14:paraId="695EFBCA" w14:textId="15FA4EFF" w:rsidR="009D4833" w:rsidRDefault="00756AED">
      <w:pPr>
        <w:adjustRightInd w:val="0"/>
        <w:snapToGrid w:val="0"/>
        <w:spacing w:line="360" w:lineRule="auto"/>
        <w:ind w:firstLineChars="200" w:firstLine="520"/>
        <w:rPr>
          <w:spacing w:val="10"/>
          <w:sz w:val="24"/>
        </w:rPr>
      </w:pPr>
      <w:r>
        <w:rPr>
          <w:spacing w:val="10"/>
          <w:sz w:val="24"/>
        </w:rPr>
        <w:t>2022</w:t>
      </w:r>
      <w:r w:rsidR="00204C77">
        <w:rPr>
          <w:rFonts w:hAnsi="宋体"/>
          <w:spacing w:val="10"/>
          <w:sz w:val="24"/>
        </w:rPr>
        <w:t>年度</w:t>
      </w:r>
      <w:r w:rsidR="00204C77">
        <w:rPr>
          <w:rFonts w:hAnsi="宋体" w:hint="eastAsia"/>
          <w:spacing w:val="10"/>
          <w:sz w:val="24"/>
        </w:rPr>
        <w:t>中关村教育</w:t>
      </w:r>
      <w:r w:rsidR="00204C77">
        <w:rPr>
          <w:rFonts w:hAnsi="宋体"/>
          <w:spacing w:val="10"/>
          <w:sz w:val="24"/>
        </w:rPr>
        <w:t>基金会捐赠收入总额</w:t>
      </w:r>
      <w:r w:rsidR="00E84477" w:rsidRPr="00E84477">
        <w:rPr>
          <w:rFonts w:hAnsi="宋体"/>
          <w:spacing w:val="10"/>
          <w:sz w:val="24"/>
        </w:rPr>
        <w:t>3,099,675.00</w:t>
      </w:r>
      <w:r w:rsidR="00204C77">
        <w:rPr>
          <w:rFonts w:hAnsi="宋体"/>
          <w:spacing w:val="10"/>
          <w:sz w:val="24"/>
        </w:rPr>
        <w:t>元，其中占捐赠收入总额</w:t>
      </w:r>
      <w:r w:rsidR="00204C77">
        <w:rPr>
          <w:spacing w:val="10"/>
          <w:sz w:val="24"/>
        </w:rPr>
        <w:t>5%</w:t>
      </w:r>
      <w:r w:rsidR="00204C77">
        <w:rPr>
          <w:rFonts w:hAnsi="宋体"/>
          <w:spacing w:val="10"/>
          <w:sz w:val="24"/>
        </w:rPr>
        <w:t>以上的捐赠单位或个人列示如下：</w:t>
      </w:r>
    </w:p>
    <w:tbl>
      <w:tblPr>
        <w:tblW w:w="9443"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3651"/>
        <w:gridCol w:w="1680"/>
        <w:gridCol w:w="2042"/>
        <w:gridCol w:w="2070"/>
      </w:tblGrid>
      <w:tr w:rsidR="009D4833" w14:paraId="3F415C99" w14:textId="77777777" w:rsidTr="00D24682">
        <w:trPr>
          <w:trHeight w:val="567"/>
          <w:jc w:val="center"/>
        </w:trPr>
        <w:tc>
          <w:tcPr>
            <w:tcW w:w="3651" w:type="dxa"/>
            <w:vMerge w:val="restart"/>
            <w:vAlign w:val="center"/>
          </w:tcPr>
          <w:p w14:paraId="7BEE60A7" w14:textId="77777777" w:rsidR="009D4833" w:rsidRDefault="00204C77">
            <w:pPr>
              <w:spacing w:line="360" w:lineRule="auto"/>
              <w:jc w:val="center"/>
              <w:rPr>
                <w:spacing w:val="10"/>
                <w:szCs w:val="21"/>
              </w:rPr>
            </w:pPr>
            <w:r>
              <w:rPr>
                <w:rFonts w:hAnsi="宋体"/>
                <w:spacing w:val="10"/>
                <w:szCs w:val="21"/>
              </w:rPr>
              <w:t>捐赠人</w:t>
            </w:r>
          </w:p>
        </w:tc>
        <w:tc>
          <w:tcPr>
            <w:tcW w:w="3722" w:type="dxa"/>
            <w:gridSpan w:val="2"/>
            <w:vAlign w:val="center"/>
          </w:tcPr>
          <w:p w14:paraId="02FED292" w14:textId="77777777" w:rsidR="009D4833" w:rsidRDefault="00204C77">
            <w:pPr>
              <w:spacing w:line="360" w:lineRule="auto"/>
              <w:jc w:val="center"/>
              <w:rPr>
                <w:spacing w:val="10"/>
                <w:szCs w:val="21"/>
              </w:rPr>
            </w:pPr>
            <w:r>
              <w:rPr>
                <w:rFonts w:hAnsi="宋体"/>
                <w:spacing w:val="10"/>
                <w:szCs w:val="21"/>
              </w:rPr>
              <w:t>本年捐赠额（人民币元）</w:t>
            </w:r>
          </w:p>
        </w:tc>
        <w:tc>
          <w:tcPr>
            <w:tcW w:w="2070" w:type="dxa"/>
            <w:vMerge w:val="restart"/>
            <w:vAlign w:val="center"/>
          </w:tcPr>
          <w:p w14:paraId="04E0CDBC" w14:textId="77777777" w:rsidR="009D4833" w:rsidRDefault="00204C77">
            <w:pPr>
              <w:spacing w:line="360" w:lineRule="auto"/>
              <w:jc w:val="center"/>
              <w:rPr>
                <w:spacing w:val="10"/>
                <w:szCs w:val="21"/>
              </w:rPr>
            </w:pPr>
            <w:r>
              <w:rPr>
                <w:rFonts w:hAnsi="宋体"/>
                <w:spacing w:val="10"/>
                <w:szCs w:val="21"/>
              </w:rPr>
              <w:t>用途</w:t>
            </w:r>
          </w:p>
        </w:tc>
      </w:tr>
      <w:tr w:rsidR="009D4833" w14:paraId="13D16DE6" w14:textId="77777777" w:rsidTr="00D24682">
        <w:trPr>
          <w:trHeight w:val="567"/>
          <w:jc w:val="center"/>
        </w:trPr>
        <w:tc>
          <w:tcPr>
            <w:tcW w:w="3651" w:type="dxa"/>
            <w:vMerge/>
            <w:vAlign w:val="center"/>
          </w:tcPr>
          <w:p w14:paraId="498A2600" w14:textId="77777777" w:rsidR="009D4833" w:rsidRDefault="009D4833">
            <w:pPr>
              <w:spacing w:line="360" w:lineRule="auto"/>
              <w:jc w:val="center"/>
              <w:rPr>
                <w:spacing w:val="10"/>
                <w:szCs w:val="21"/>
              </w:rPr>
            </w:pPr>
          </w:p>
        </w:tc>
        <w:tc>
          <w:tcPr>
            <w:tcW w:w="1680" w:type="dxa"/>
            <w:vAlign w:val="center"/>
          </w:tcPr>
          <w:p w14:paraId="53E0A30B" w14:textId="77777777" w:rsidR="009D4833" w:rsidRDefault="00204C77">
            <w:pPr>
              <w:spacing w:line="360" w:lineRule="auto"/>
              <w:jc w:val="center"/>
              <w:rPr>
                <w:spacing w:val="10"/>
                <w:szCs w:val="21"/>
              </w:rPr>
            </w:pPr>
            <w:r>
              <w:rPr>
                <w:rFonts w:hAnsi="宋体" w:hint="eastAsia"/>
                <w:spacing w:val="10"/>
                <w:szCs w:val="21"/>
              </w:rPr>
              <w:t>现金</w:t>
            </w:r>
          </w:p>
        </w:tc>
        <w:tc>
          <w:tcPr>
            <w:tcW w:w="2042" w:type="dxa"/>
            <w:vAlign w:val="center"/>
          </w:tcPr>
          <w:p w14:paraId="6BDBBD0D" w14:textId="77777777" w:rsidR="009D4833" w:rsidRDefault="00204C77">
            <w:pPr>
              <w:spacing w:line="360" w:lineRule="auto"/>
              <w:jc w:val="center"/>
              <w:rPr>
                <w:spacing w:val="10"/>
                <w:szCs w:val="21"/>
              </w:rPr>
            </w:pPr>
            <w:r>
              <w:rPr>
                <w:rFonts w:hAnsi="宋体"/>
                <w:spacing w:val="10"/>
                <w:szCs w:val="21"/>
              </w:rPr>
              <w:t>非</w:t>
            </w:r>
            <w:r>
              <w:rPr>
                <w:rFonts w:hAnsi="宋体" w:hint="eastAsia"/>
                <w:spacing w:val="10"/>
                <w:szCs w:val="21"/>
              </w:rPr>
              <w:t>现金</w:t>
            </w:r>
          </w:p>
        </w:tc>
        <w:tc>
          <w:tcPr>
            <w:tcW w:w="2070" w:type="dxa"/>
            <w:vMerge/>
            <w:vAlign w:val="center"/>
          </w:tcPr>
          <w:p w14:paraId="67F096AE" w14:textId="77777777" w:rsidR="009D4833" w:rsidRDefault="009D4833">
            <w:pPr>
              <w:spacing w:line="360" w:lineRule="auto"/>
              <w:jc w:val="center"/>
              <w:rPr>
                <w:spacing w:val="10"/>
                <w:szCs w:val="21"/>
              </w:rPr>
            </w:pPr>
          </w:p>
        </w:tc>
      </w:tr>
      <w:tr w:rsidR="009D4833" w14:paraId="4FE34A3A" w14:textId="77777777" w:rsidTr="00D24682">
        <w:trPr>
          <w:trHeight w:val="567"/>
          <w:jc w:val="center"/>
        </w:trPr>
        <w:tc>
          <w:tcPr>
            <w:tcW w:w="3651" w:type="dxa"/>
            <w:vAlign w:val="center"/>
          </w:tcPr>
          <w:p w14:paraId="6471DE7A" w14:textId="77777777" w:rsidR="009D4833" w:rsidRDefault="00D24682">
            <w:pPr>
              <w:widowControl/>
              <w:textAlignment w:val="center"/>
              <w:rPr>
                <w:spacing w:val="10"/>
                <w:szCs w:val="21"/>
              </w:rPr>
            </w:pPr>
            <w:r w:rsidRPr="00D24682">
              <w:rPr>
                <w:rFonts w:hint="eastAsia"/>
                <w:spacing w:val="10"/>
                <w:szCs w:val="21"/>
              </w:rPr>
              <w:t>中国海油海洋环境与生态保护公益基金会</w:t>
            </w:r>
          </w:p>
        </w:tc>
        <w:tc>
          <w:tcPr>
            <w:tcW w:w="1680" w:type="dxa"/>
            <w:vAlign w:val="center"/>
          </w:tcPr>
          <w:p w14:paraId="7F70EAEC" w14:textId="4E26AE40" w:rsidR="009D4833" w:rsidRDefault="00D62629" w:rsidP="008B4302">
            <w:pPr>
              <w:widowControl/>
              <w:ind w:firstLineChars="100" w:firstLine="230"/>
              <w:textAlignment w:val="center"/>
              <w:rPr>
                <w:spacing w:val="10"/>
                <w:szCs w:val="21"/>
              </w:rPr>
            </w:pPr>
            <w:r>
              <w:rPr>
                <w:rFonts w:hint="eastAsia"/>
                <w:spacing w:val="10"/>
                <w:szCs w:val="21"/>
              </w:rPr>
              <w:t>2</w:t>
            </w:r>
            <w:r w:rsidR="00D24682">
              <w:rPr>
                <w:rFonts w:hint="eastAsia"/>
                <w:spacing w:val="10"/>
                <w:szCs w:val="21"/>
              </w:rPr>
              <w:t>,000,000.00</w:t>
            </w:r>
          </w:p>
        </w:tc>
        <w:tc>
          <w:tcPr>
            <w:tcW w:w="2042" w:type="dxa"/>
            <w:vAlign w:val="center"/>
          </w:tcPr>
          <w:p w14:paraId="29F16290" w14:textId="77777777" w:rsidR="009D4833" w:rsidRDefault="009D4833">
            <w:pPr>
              <w:spacing w:line="360" w:lineRule="auto"/>
              <w:jc w:val="center"/>
              <w:rPr>
                <w:spacing w:val="10"/>
                <w:szCs w:val="21"/>
              </w:rPr>
            </w:pPr>
          </w:p>
        </w:tc>
        <w:tc>
          <w:tcPr>
            <w:tcW w:w="2070" w:type="dxa"/>
            <w:vAlign w:val="center"/>
          </w:tcPr>
          <w:p w14:paraId="2C5EE77C" w14:textId="77777777" w:rsidR="009D4833" w:rsidRDefault="00D24682">
            <w:pPr>
              <w:widowControl/>
              <w:jc w:val="center"/>
              <w:textAlignment w:val="center"/>
              <w:rPr>
                <w:spacing w:val="10"/>
                <w:szCs w:val="21"/>
              </w:rPr>
            </w:pPr>
            <w:proofErr w:type="gramStart"/>
            <w:r>
              <w:rPr>
                <w:rFonts w:hint="eastAsia"/>
                <w:spacing w:val="10"/>
                <w:szCs w:val="21"/>
              </w:rPr>
              <w:t>数字国</w:t>
            </w:r>
            <w:proofErr w:type="gramEnd"/>
            <w:r>
              <w:rPr>
                <w:rFonts w:hint="eastAsia"/>
                <w:spacing w:val="10"/>
                <w:szCs w:val="21"/>
              </w:rPr>
              <w:t>学</w:t>
            </w:r>
            <w:r w:rsidR="00BA2299">
              <w:rPr>
                <w:rFonts w:hint="eastAsia"/>
                <w:spacing w:val="10"/>
                <w:szCs w:val="21"/>
              </w:rPr>
              <w:t>馆</w:t>
            </w:r>
          </w:p>
        </w:tc>
      </w:tr>
      <w:tr w:rsidR="00D62629" w14:paraId="34D00EDD" w14:textId="77777777" w:rsidTr="008714E9">
        <w:trPr>
          <w:trHeight w:val="567"/>
          <w:jc w:val="center"/>
        </w:trPr>
        <w:tc>
          <w:tcPr>
            <w:tcW w:w="3651" w:type="dxa"/>
            <w:vAlign w:val="center"/>
          </w:tcPr>
          <w:p w14:paraId="134BF7CB" w14:textId="702095FF" w:rsidR="00D62629" w:rsidRPr="00556193" w:rsidRDefault="00556193">
            <w:pPr>
              <w:widowControl/>
              <w:jc w:val="center"/>
              <w:textAlignment w:val="center"/>
              <w:rPr>
                <w:spacing w:val="10"/>
                <w:szCs w:val="21"/>
              </w:rPr>
            </w:pPr>
            <w:r w:rsidRPr="00556193">
              <w:rPr>
                <w:rFonts w:hint="eastAsia"/>
                <w:spacing w:val="10"/>
                <w:szCs w:val="21"/>
              </w:rPr>
              <w:lastRenderedPageBreak/>
              <w:t>鲁迅文化传媒（北京）有限公司</w:t>
            </w:r>
          </w:p>
        </w:tc>
        <w:tc>
          <w:tcPr>
            <w:tcW w:w="1680" w:type="dxa"/>
            <w:vAlign w:val="center"/>
          </w:tcPr>
          <w:p w14:paraId="646DE90E" w14:textId="77777777" w:rsidR="00D62629" w:rsidRDefault="00D62629" w:rsidP="000A45DE">
            <w:pPr>
              <w:widowControl/>
              <w:ind w:firstLineChars="50" w:firstLine="115"/>
              <w:jc w:val="right"/>
              <w:textAlignment w:val="center"/>
              <w:rPr>
                <w:spacing w:val="10"/>
                <w:szCs w:val="21"/>
              </w:rPr>
            </w:pPr>
          </w:p>
        </w:tc>
        <w:tc>
          <w:tcPr>
            <w:tcW w:w="2042" w:type="dxa"/>
            <w:vAlign w:val="center"/>
          </w:tcPr>
          <w:p w14:paraId="6792B4C5" w14:textId="4C48001E" w:rsidR="00D62629" w:rsidRDefault="00556193" w:rsidP="008714E9">
            <w:pPr>
              <w:spacing w:line="360" w:lineRule="auto"/>
              <w:jc w:val="center"/>
              <w:rPr>
                <w:spacing w:val="10"/>
                <w:szCs w:val="21"/>
              </w:rPr>
            </w:pPr>
            <w:r>
              <w:rPr>
                <w:rFonts w:hint="eastAsia"/>
                <w:spacing w:val="10"/>
                <w:szCs w:val="21"/>
              </w:rPr>
              <w:t>1,099,675.00</w:t>
            </w:r>
          </w:p>
        </w:tc>
        <w:tc>
          <w:tcPr>
            <w:tcW w:w="2070" w:type="dxa"/>
            <w:vAlign w:val="center"/>
          </w:tcPr>
          <w:p w14:paraId="022DDEFC" w14:textId="43A25F2D" w:rsidR="00D62629" w:rsidRPr="00E84477" w:rsidRDefault="00556193" w:rsidP="00556193">
            <w:pPr>
              <w:spacing w:line="360" w:lineRule="auto"/>
              <w:jc w:val="left"/>
              <w:rPr>
                <w:spacing w:val="10"/>
                <w:szCs w:val="21"/>
              </w:rPr>
            </w:pPr>
            <w:r w:rsidRPr="00E84477">
              <w:rPr>
                <w:rFonts w:hint="eastAsia"/>
                <w:spacing w:val="10"/>
                <w:szCs w:val="21"/>
              </w:rPr>
              <w:t>教育创新、中国传统文化教育、传播、传承</w:t>
            </w:r>
            <w:r w:rsidRPr="00E84477">
              <w:rPr>
                <w:rFonts w:hint="eastAsia"/>
                <w:spacing w:val="10"/>
                <w:szCs w:val="21"/>
              </w:rPr>
              <w:t>;</w:t>
            </w:r>
            <w:r w:rsidRPr="00E84477">
              <w:rPr>
                <w:rFonts w:hint="eastAsia"/>
                <w:spacing w:val="10"/>
                <w:szCs w:val="21"/>
              </w:rPr>
              <w:t>母亲教育赋能；资助中小学及大学教育等</w:t>
            </w:r>
          </w:p>
        </w:tc>
      </w:tr>
      <w:tr w:rsidR="009D4833" w14:paraId="68A640B5" w14:textId="77777777" w:rsidTr="008714E9">
        <w:trPr>
          <w:trHeight w:val="567"/>
          <w:jc w:val="center"/>
        </w:trPr>
        <w:tc>
          <w:tcPr>
            <w:tcW w:w="3651" w:type="dxa"/>
            <w:vAlign w:val="center"/>
          </w:tcPr>
          <w:p w14:paraId="5DA3662A" w14:textId="77777777" w:rsidR="009D4833" w:rsidRDefault="00204C77">
            <w:pPr>
              <w:widowControl/>
              <w:jc w:val="center"/>
              <w:textAlignment w:val="center"/>
              <w:rPr>
                <w:rFonts w:ascii="新宋体" w:eastAsia="新宋体" w:hAnsi="新宋体" w:cs="新宋体"/>
                <w:color w:val="000000"/>
                <w:kern w:val="0"/>
                <w:sz w:val="20"/>
                <w:szCs w:val="20"/>
              </w:rPr>
            </w:pPr>
            <w:r>
              <w:rPr>
                <w:rFonts w:ascii="新宋体" w:eastAsia="新宋体" w:hAnsi="新宋体" w:cs="新宋体" w:hint="eastAsia"/>
                <w:color w:val="000000"/>
                <w:kern w:val="0"/>
                <w:sz w:val="20"/>
                <w:szCs w:val="20"/>
              </w:rPr>
              <w:t>合计</w:t>
            </w:r>
          </w:p>
        </w:tc>
        <w:tc>
          <w:tcPr>
            <w:tcW w:w="1680" w:type="dxa"/>
            <w:vAlign w:val="center"/>
          </w:tcPr>
          <w:p w14:paraId="609343F4" w14:textId="117E0BC8" w:rsidR="009D4833" w:rsidRDefault="00556193" w:rsidP="000A45DE">
            <w:pPr>
              <w:widowControl/>
              <w:ind w:firstLineChars="50" w:firstLine="115"/>
              <w:jc w:val="right"/>
              <w:textAlignment w:val="center"/>
              <w:rPr>
                <w:spacing w:val="1"/>
                <w:sz w:val="20"/>
                <w:szCs w:val="20"/>
              </w:rPr>
            </w:pPr>
            <w:r>
              <w:rPr>
                <w:rFonts w:hint="eastAsia"/>
                <w:spacing w:val="10"/>
                <w:szCs w:val="21"/>
              </w:rPr>
              <w:t>2</w:t>
            </w:r>
            <w:r w:rsidR="00D24682">
              <w:rPr>
                <w:rFonts w:hint="eastAsia"/>
                <w:spacing w:val="10"/>
                <w:szCs w:val="21"/>
              </w:rPr>
              <w:t>,000,000.00</w:t>
            </w:r>
          </w:p>
        </w:tc>
        <w:tc>
          <w:tcPr>
            <w:tcW w:w="2042" w:type="dxa"/>
            <w:vAlign w:val="center"/>
          </w:tcPr>
          <w:p w14:paraId="0CA2DAA9" w14:textId="47942E7A" w:rsidR="009D4833" w:rsidRDefault="00556193" w:rsidP="008714E9">
            <w:pPr>
              <w:spacing w:line="360" w:lineRule="auto"/>
              <w:jc w:val="center"/>
              <w:rPr>
                <w:spacing w:val="10"/>
                <w:szCs w:val="21"/>
              </w:rPr>
            </w:pPr>
            <w:r w:rsidRPr="00556193">
              <w:rPr>
                <w:spacing w:val="10"/>
                <w:szCs w:val="21"/>
              </w:rPr>
              <w:t>1,099,675.00</w:t>
            </w:r>
          </w:p>
        </w:tc>
        <w:tc>
          <w:tcPr>
            <w:tcW w:w="2070" w:type="dxa"/>
            <w:vAlign w:val="center"/>
          </w:tcPr>
          <w:p w14:paraId="5EAB31E7" w14:textId="77777777" w:rsidR="009D4833" w:rsidRDefault="009D4833">
            <w:pPr>
              <w:spacing w:line="360" w:lineRule="auto"/>
              <w:jc w:val="center"/>
              <w:rPr>
                <w:spacing w:val="10"/>
                <w:szCs w:val="21"/>
              </w:rPr>
            </w:pPr>
          </w:p>
        </w:tc>
      </w:tr>
    </w:tbl>
    <w:p w14:paraId="4D0D5F22" w14:textId="77777777" w:rsidR="009D4833" w:rsidRDefault="009D4833">
      <w:pPr>
        <w:adjustRightInd w:val="0"/>
        <w:snapToGrid w:val="0"/>
        <w:spacing w:line="360" w:lineRule="auto"/>
        <w:ind w:firstLineChars="200" w:firstLine="522"/>
        <w:rPr>
          <w:b/>
          <w:spacing w:val="10"/>
          <w:sz w:val="24"/>
        </w:rPr>
      </w:pPr>
    </w:p>
    <w:p w14:paraId="58C98ED1" w14:textId="77777777" w:rsidR="00B86E4A" w:rsidRDefault="00B86E4A">
      <w:pPr>
        <w:adjustRightInd w:val="0"/>
        <w:snapToGrid w:val="0"/>
        <w:spacing w:line="360" w:lineRule="auto"/>
        <w:ind w:firstLineChars="200" w:firstLine="522"/>
        <w:rPr>
          <w:b/>
          <w:spacing w:val="10"/>
          <w:sz w:val="24"/>
        </w:rPr>
      </w:pPr>
    </w:p>
    <w:p w14:paraId="15076D1A" w14:textId="77777777" w:rsidR="009D4833" w:rsidRDefault="00204C77">
      <w:pPr>
        <w:adjustRightInd w:val="0"/>
        <w:snapToGrid w:val="0"/>
        <w:spacing w:line="360" w:lineRule="auto"/>
        <w:ind w:firstLineChars="200" w:firstLine="522"/>
        <w:rPr>
          <w:b/>
          <w:spacing w:val="10"/>
          <w:sz w:val="24"/>
        </w:rPr>
      </w:pPr>
      <w:r>
        <w:rPr>
          <w:b/>
          <w:spacing w:val="10"/>
          <w:sz w:val="24"/>
        </w:rPr>
        <w:t>3</w:t>
      </w:r>
      <w:r>
        <w:rPr>
          <w:rFonts w:hAnsi="宋体"/>
          <w:b/>
          <w:spacing w:val="10"/>
          <w:sz w:val="24"/>
        </w:rPr>
        <w:t>、重大公益</w:t>
      </w:r>
      <w:r>
        <w:rPr>
          <w:rFonts w:hAnsi="宋体" w:hint="eastAsia"/>
          <w:b/>
          <w:spacing w:val="10"/>
          <w:sz w:val="24"/>
        </w:rPr>
        <w:t>慈善</w:t>
      </w:r>
      <w:r>
        <w:rPr>
          <w:rFonts w:hAnsi="宋体"/>
          <w:b/>
          <w:spacing w:val="10"/>
          <w:sz w:val="24"/>
        </w:rPr>
        <w:t>项目收支明细表</w:t>
      </w:r>
    </w:p>
    <w:tbl>
      <w:tblPr>
        <w:tblW w:w="10552"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1549"/>
        <w:gridCol w:w="1417"/>
        <w:gridCol w:w="1276"/>
        <w:gridCol w:w="1276"/>
        <w:gridCol w:w="1275"/>
        <w:gridCol w:w="1276"/>
        <w:gridCol w:w="1152"/>
        <w:gridCol w:w="1331"/>
      </w:tblGrid>
      <w:tr w:rsidR="009D4833" w14:paraId="5656D6D9" w14:textId="77777777" w:rsidTr="0097714E">
        <w:trPr>
          <w:trHeight w:val="567"/>
          <w:jc w:val="center"/>
        </w:trPr>
        <w:tc>
          <w:tcPr>
            <w:tcW w:w="1549" w:type="dxa"/>
            <w:vMerge w:val="restart"/>
            <w:vAlign w:val="center"/>
          </w:tcPr>
          <w:p w14:paraId="58F13870" w14:textId="77777777" w:rsidR="009D4833" w:rsidRDefault="00204C77">
            <w:pPr>
              <w:widowControl/>
              <w:spacing w:line="360" w:lineRule="auto"/>
              <w:jc w:val="center"/>
              <w:rPr>
                <w:bCs/>
                <w:spacing w:val="10"/>
                <w:kern w:val="0"/>
                <w:sz w:val="18"/>
                <w:szCs w:val="18"/>
              </w:rPr>
            </w:pPr>
            <w:r>
              <w:rPr>
                <w:rFonts w:hAnsi="宋体"/>
                <w:bCs/>
                <w:spacing w:val="10"/>
                <w:kern w:val="0"/>
                <w:sz w:val="18"/>
                <w:szCs w:val="18"/>
              </w:rPr>
              <w:t>项目名称</w:t>
            </w:r>
          </w:p>
        </w:tc>
        <w:tc>
          <w:tcPr>
            <w:tcW w:w="1417" w:type="dxa"/>
            <w:vMerge w:val="restart"/>
            <w:vAlign w:val="center"/>
          </w:tcPr>
          <w:p w14:paraId="390F1128" w14:textId="77777777" w:rsidR="009D4833" w:rsidRDefault="00204C77">
            <w:pPr>
              <w:widowControl/>
              <w:spacing w:line="360" w:lineRule="auto"/>
              <w:jc w:val="center"/>
              <w:rPr>
                <w:bCs/>
                <w:spacing w:val="10"/>
                <w:kern w:val="0"/>
                <w:sz w:val="18"/>
                <w:szCs w:val="18"/>
              </w:rPr>
            </w:pPr>
            <w:r>
              <w:rPr>
                <w:rFonts w:hAnsi="宋体"/>
                <w:bCs/>
                <w:spacing w:val="10"/>
                <w:kern w:val="0"/>
                <w:sz w:val="18"/>
                <w:szCs w:val="18"/>
              </w:rPr>
              <w:t>收入</w:t>
            </w:r>
          </w:p>
        </w:tc>
        <w:tc>
          <w:tcPr>
            <w:tcW w:w="7586" w:type="dxa"/>
            <w:gridSpan w:val="6"/>
            <w:vAlign w:val="center"/>
          </w:tcPr>
          <w:p w14:paraId="1211F7A9" w14:textId="77777777" w:rsidR="009D4833" w:rsidRDefault="00204C77">
            <w:pPr>
              <w:widowControl/>
              <w:spacing w:line="360" w:lineRule="auto"/>
              <w:jc w:val="center"/>
              <w:rPr>
                <w:bCs/>
                <w:spacing w:val="10"/>
                <w:kern w:val="0"/>
                <w:sz w:val="18"/>
                <w:szCs w:val="18"/>
              </w:rPr>
            </w:pPr>
            <w:r>
              <w:rPr>
                <w:rFonts w:hAnsi="宋体"/>
                <w:bCs/>
                <w:spacing w:val="10"/>
                <w:kern w:val="0"/>
                <w:sz w:val="18"/>
                <w:szCs w:val="18"/>
              </w:rPr>
              <w:t>支出</w:t>
            </w:r>
          </w:p>
        </w:tc>
      </w:tr>
      <w:tr w:rsidR="009D4833" w14:paraId="235E5246" w14:textId="77777777" w:rsidTr="0097714E">
        <w:trPr>
          <w:trHeight w:val="567"/>
          <w:jc w:val="center"/>
        </w:trPr>
        <w:tc>
          <w:tcPr>
            <w:tcW w:w="1549" w:type="dxa"/>
            <w:vMerge/>
            <w:vAlign w:val="center"/>
          </w:tcPr>
          <w:p w14:paraId="5C7D3579" w14:textId="77777777" w:rsidR="009D4833" w:rsidRDefault="009D4833">
            <w:pPr>
              <w:widowControl/>
              <w:spacing w:line="360" w:lineRule="auto"/>
              <w:jc w:val="left"/>
              <w:rPr>
                <w:bCs/>
                <w:spacing w:val="10"/>
                <w:kern w:val="0"/>
                <w:sz w:val="18"/>
                <w:szCs w:val="18"/>
              </w:rPr>
            </w:pPr>
          </w:p>
        </w:tc>
        <w:tc>
          <w:tcPr>
            <w:tcW w:w="1417" w:type="dxa"/>
            <w:vMerge/>
            <w:vAlign w:val="center"/>
          </w:tcPr>
          <w:p w14:paraId="4A793959" w14:textId="77777777" w:rsidR="009D4833" w:rsidRDefault="009D4833">
            <w:pPr>
              <w:widowControl/>
              <w:spacing w:line="360" w:lineRule="auto"/>
              <w:jc w:val="left"/>
              <w:rPr>
                <w:bCs/>
                <w:spacing w:val="10"/>
                <w:kern w:val="0"/>
                <w:sz w:val="18"/>
                <w:szCs w:val="18"/>
              </w:rPr>
            </w:pPr>
          </w:p>
        </w:tc>
        <w:tc>
          <w:tcPr>
            <w:tcW w:w="1276" w:type="dxa"/>
            <w:vMerge w:val="restart"/>
            <w:vAlign w:val="center"/>
          </w:tcPr>
          <w:p w14:paraId="2799F5BB" w14:textId="77777777" w:rsidR="009D4833" w:rsidRDefault="00F94939">
            <w:pPr>
              <w:widowControl/>
              <w:spacing w:line="276" w:lineRule="auto"/>
              <w:jc w:val="center"/>
              <w:rPr>
                <w:rFonts w:hAnsi="宋体"/>
                <w:bCs/>
                <w:kern w:val="0"/>
                <w:sz w:val="18"/>
                <w:szCs w:val="18"/>
              </w:rPr>
            </w:pPr>
            <w:r w:rsidRPr="00F94939">
              <w:rPr>
                <w:rFonts w:hAnsi="宋体" w:hint="eastAsia"/>
                <w:bCs/>
                <w:kern w:val="0"/>
                <w:sz w:val="18"/>
                <w:szCs w:val="18"/>
              </w:rPr>
              <w:t>直接或委托其他组织资助</w:t>
            </w:r>
            <w:proofErr w:type="gramStart"/>
            <w:r w:rsidRPr="00F94939">
              <w:rPr>
                <w:rFonts w:hAnsi="宋体" w:hint="eastAsia"/>
                <w:bCs/>
                <w:kern w:val="0"/>
                <w:sz w:val="18"/>
                <w:szCs w:val="18"/>
              </w:rPr>
              <w:t>给用于</w:t>
            </w:r>
            <w:proofErr w:type="gramEnd"/>
            <w:r w:rsidRPr="00F94939">
              <w:rPr>
                <w:rFonts w:hAnsi="宋体" w:hint="eastAsia"/>
                <w:bCs/>
                <w:kern w:val="0"/>
                <w:sz w:val="18"/>
                <w:szCs w:val="18"/>
              </w:rPr>
              <w:t>受益人的款物</w:t>
            </w:r>
          </w:p>
        </w:tc>
        <w:tc>
          <w:tcPr>
            <w:tcW w:w="4979" w:type="dxa"/>
            <w:gridSpan w:val="4"/>
            <w:vAlign w:val="center"/>
          </w:tcPr>
          <w:p w14:paraId="5874DE13" w14:textId="77777777" w:rsidR="009D4833" w:rsidRDefault="00204C77">
            <w:pPr>
              <w:widowControl/>
              <w:spacing w:line="360" w:lineRule="auto"/>
              <w:jc w:val="center"/>
              <w:rPr>
                <w:rFonts w:hAnsi="宋体"/>
                <w:bCs/>
                <w:spacing w:val="10"/>
                <w:kern w:val="0"/>
                <w:sz w:val="18"/>
                <w:szCs w:val="18"/>
              </w:rPr>
            </w:pPr>
            <w:r>
              <w:rPr>
                <w:rFonts w:hAnsi="宋体"/>
                <w:bCs/>
                <w:spacing w:val="10"/>
                <w:kern w:val="0"/>
                <w:sz w:val="18"/>
                <w:szCs w:val="18"/>
              </w:rPr>
              <w:t>项目直接运行费用</w:t>
            </w:r>
          </w:p>
        </w:tc>
        <w:tc>
          <w:tcPr>
            <w:tcW w:w="1331" w:type="dxa"/>
            <w:vMerge w:val="restart"/>
            <w:vAlign w:val="center"/>
          </w:tcPr>
          <w:p w14:paraId="16786243" w14:textId="77777777" w:rsidR="009D4833" w:rsidRDefault="00204C77">
            <w:pPr>
              <w:widowControl/>
              <w:spacing w:line="360" w:lineRule="auto"/>
              <w:jc w:val="center"/>
              <w:rPr>
                <w:rFonts w:hAnsi="宋体"/>
                <w:bCs/>
                <w:spacing w:val="10"/>
                <w:kern w:val="0"/>
                <w:sz w:val="18"/>
                <w:szCs w:val="18"/>
              </w:rPr>
            </w:pPr>
            <w:r>
              <w:rPr>
                <w:rFonts w:hAnsi="宋体"/>
                <w:bCs/>
                <w:spacing w:val="10"/>
                <w:kern w:val="0"/>
                <w:sz w:val="18"/>
                <w:szCs w:val="18"/>
              </w:rPr>
              <w:t>总计</w:t>
            </w:r>
          </w:p>
        </w:tc>
      </w:tr>
      <w:tr w:rsidR="0097714E" w14:paraId="0DB7A73D" w14:textId="77777777" w:rsidTr="0097714E">
        <w:trPr>
          <w:trHeight w:val="2060"/>
          <w:jc w:val="center"/>
        </w:trPr>
        <w:tc>
          <w:tcPr>
            <w:tcW w:w="1549" w:type="dxa"/>
            <w:vMerge/>
            <w:vAlign w:val="center"/>
          </w:tcPr>
          <w:p w14:paraId="7487082A" w14:textId="77777777" w:rsidR="0097714E" w:rsidRDefault="0097714E">
            <w:pPr>
              <w:widowControl/>
              <w:spacing w:line="360" w:lineRule="auto"/>
              <w:jc w:val="left"/>
              <w:rPr>
                <w:bCs/>
                <w:spacing w:val="10"/>
                <w:kern w:val="0"/>
                <w:sz w:val="18"/>
                <w:szCs w:val="18"/>
              </w:rPr>
            </w:pPr>
          </w:p>
        </w:tc>
        <w:tc>
          <w:tcPr>
            <w:tcW w:w="1417" w:type="dxa"/>
            <w:vMerge/>
            <w:vAlign w:val="center"/>
          </w:tcPr>
          <w:p w14:paraId="7B51310F" w14:textId="77777777" w:rsidR="0097714E" w:rsidRDefault="0097714E">
            <w:pPr>
              <w:widowControl/>
              <w:spacing w:line="360" w:lineRule="auto"/>
              <w:jc w:val="left"/>
              <w:rPr>
                <w:bCs/>
                <w:spacing w:val="10"/>
                <w:kern w:val="0"/>
                <w:sz w:val="18"/>
                <w:szCs w:val="18"/>
              </w:rPr>
            </w:pPr>
          </w:p>
        </w:tc>
        <w:tc>
          <w:tcPr>
            <w:tcW w:w="1276" w:type="dxa"/>
            <w:vMerge/>
            <w:vAlign w:val="center"/>
          </w:tcPr>
          <w:p w14:paraId="74D40BC0" w14:textId="77777777" w:rsidR="0097714E" w:rsidRDefault="0097714E">
            <w:pPr>
              <w:widowControl/>
              <w:spacing w:line="276" w:lineRule="auto"/>
              <w:jc w:val="center"/>
              <w:rPr>
                <w:rFonts w:hAnsi="宋体"/>
                <w:bCs/>
                <w:kern w:val="0"/>
                <w:sz w:val="18"/>
                <w:szCs w:val="18"/>
              </w:rPr>
            </w:pPr>
          </w:p>
        </w:tc>
        <w:tc>
          <w:tcPr>
            <w:tcW w:w="1276" w:type="dxa"/>
            <w:vAlign w:val="center"/>
          </w:tcPr>
          <w:p w14:paraId="05D3B5F8" w14:textId="77777777" w:rsidR="0097714E" w:rsidRDefault="0097714E">
            <w:pPr>
              <w:widowControl/>
              <w:spacing w:line="276" w:lineRule="auto"/>
              <w:rPr>
                <w:rFonts w:hAnsi="宋体"/>
                <w:bCs/>
                <w:kern w:val="0"/>
                <w:sz w:val="18"/>
                <w:szCs w:val="18"/>
              </w:rPr>
            </w:pPr>
            <w:r w:rsidRPr="0097714E">
              <w:rPr>
                <w:rFonts w:hAnsi="宋体" w:hint="eastAsia"/>
                <w:bCs/>
                <w:kern w:val="0"/>
                <w:sz w:val="18"/>
                <w:szCs w:val="18"/>
              </w:rPr>
              <w:t>为提供慈善服务和实施慈善项目发生的人员报酬、自愿者补贴和保险</w:t>
            </w:r>
          </w:p>
        </w:tc>
        <w:tc>
          <w:tcPr>
            <w:tcW w:w="1275" w:type="dxa"/>
            <w:vAlign w:val="center"/>
          </w:tcPr>
          <w:p w14:paraId="25F8B041" w14:textId="77777777" w:rsidR="0097714E" w:rsidRDefault="0097714E">
            <w:pPr>
              <w:widowControl/>
              <w:spacing w:line="276" w:lineRule="auto"/>
              <w:jc w:val="center"/>
              <w:rPr>
                <w:rFonts w:hAnsi="宋体"/>
                <w:bCs/>
                <w:kern w:val="0"/>
                <w:sz w:val="18"/>
                <w:szCs w:val="18"/>
              </w:rPr>
            </w:pPr>
            <w:r w:rsidRPr="0097714E">
              <w:rPr>
                <w:rFonts w:hAnsi="宋体" w:hint="eastAsia"/>
                <w:bCs/>
                <w:kern w:val="0"/>
                <w:sz w:val="18"/>
                <w:szCs w:val="18"/>
              </w:rPr>
              <w:t>使用房屋、设备、物资发生的相关费用</w:t>
            </w:r>
          </w:p>
        </w:tc>
        <w:tc>
          <w:tcPr>
            <w:tcW w:w="1276" w:type="dxa"/>
            <w:vAlign w:val="center"/>
          </w:tcPr>
          <w:p w14:paraId="508E7A30" w14:textId="77777777" w:rsidR="0097714E" w:rsidRDefault="0097714E" w:rsidP="0097714E">
            <w:pPr>
              <w:widowControl/>
              <w:spacing w:line="276" w:lineRule="auto"/>
              <w:rPr>
                <w:rFonts w:hAnsi="宋体"/>
                <w:bCs/>
                <w:kern w:val="0"/>
                <w:sz w:val="18"/>
                <w:szCs w:val="18"/>
              </w:rPr>
            </w:pPr>
            <w:r w:rsidRPr="0097714E">
              <w:rPr>
                <w:rFonts w:hAnsi="宋体" w:hint="eastAsia"/>
                <w:bCs/>
                <w:kern w:val="0"/>
                <w:sz w:val="18"/>
                <w:szCs w:val="18"/>
              </w:rPr>
              <w:t>为管理慈善项目发生的差旅、物流、交通、会议、培训、审计、评估等费用</w:t>
            </w:r>
          </w:p>
        </w:tc>
        <w:tc>
          <w:tcPr>
            <w:tcW w:w="1152" w:type="dxa"/>
            <w:vAlign w:val="center"/>
          </w:tcPr>
          <w:p w14:paraId="04F275B5" w14:textId="77777777" w:rsidR="0097714E" w:rsidRDefault="0097714E">
            <w:pPr>
              <w:widowControl/>
              <w:spacing w:line="276" w:lineRule="auto"/>
              <w:jc w:val="center"/>
              <w:rPr>
                <w:rFonts w:hAnsi="宋体"/>
                <w:bCs/>
                <w:kern w:val="0"/>
                <w:sz w:val="18"/>
                <w:szCs w:val="18"/>
              </w:rPr>
            </w:pPr>
          </w:p>
          <w:p w14:paraId="649A544D" w14:textId="77777777" w:rsidR="0097714E" w:rsidRDefault="0097714E">
            <w:pPr>
              <w:spacing w:line="276" w:lineRule="auto"/>
              <w:jc w:val="center"/>
              <w:rPr>
                <w:rFonts w:hAnsi="宋体"/>
                <w:bCs/>
                <w:kern w:val="0"/>
                <w:sz w:val="18"/>
                <w:szCs w:val="18"/>
              </w:rPr>
            </w:pPr>
            <w:r>
              <w:rPr>
                <w:rFonts w:hAnsi="宋体"/>
                <w:bCs/>
                <w:kern w:val="0"/>
                <w:sz w:val="18"/>
                <w:szCs w:val="18"/>
              </w:rPr>
              <w:t>其他</w:t>
            </w:r>
          </w:p>
          <w:p w14:paraId="0FA10CFB" w14:textId="77777777" w:rsidR="0097714E" w:rsidRDefault="0097714E">
            <w:pPr>
              <w:spacing w:line="276" w:lineRule="auto"/>
              <w:jc w:val="center"/>
              <w:rPr>
                <w:rFonts w:hAnsi="宋体"/>
                <w:bCs/>
                <w:kern w:val="0"/>
                <w:sz w:val="18"/>
                <w:szCs w:val="18"/>
              </w:rPr>
            </w:pPr>
            <w:r>
              <w:rPr>
                <w:rFonts w:hAnsi="宋体"/>
                <w:bCs/>
                <w:kern w:val="0"/>
                <w:sz w:val="18"/>
                <w:szCs w:val="18"/>
              </w:rPr>
              <w:t>费用</w:t>
            </w:r>
          </w:p>
          <w:p w14:paraId="307BA817" w14:textId="77777777" w:rsidR="0097714E" w:rsidRDefault="0097714E" w:rsidP="007169DE">
            <w:pPr>
              <w:widowControl/>
              <w:spacing w:line="360" w:lineRule="auto"/>
              <w:rPr>
                <w:rFonts w:hAnsi="宋体"/>
                <w:bCs/>
                <w:spacing w:val="10"/>
                <w:kern w:val="0"/>
                <w:sz w:val="18"/>
                <w:szCs w:val="18"/>
              </w:rPr>
            </w:pPr>
          </w:p>
        </w:tc>
        <w:tc>
          <w:tcPr>
            <w:tcW w:w="1331" w:type="dxa"/>
            <w:vMerge/>
            <w:vAlign w:val="center"/>
          </w:tcPr>
          <w:p w14:paraId="12EC48F5" w14:textId="77777777" w:rsidR="0097714E" w:rsidRDefault="0097714E">
            <w:pPr>
              <w:widowControl/>
              <w:spacing w:line="360" w:lineRule="auto"/>
              <w:jc w:val="left"/>
              <w:rPr>
                <w:rFonts w:hAnsi="宋体"/>
                <w:bCs/>
                <w:spacing w:val="10"/>
                <w:kern w:val="0"/>
                <w:sz w:val="18"/>
                <w:szCs w:val="18"/>
              </w:rPr>
            </w:pPr>
          </w:p>
        </w:tc>
      </w:tr>
      <w:tr w:rsidR="00E84477" w:rsidRPr="0070294E" w14:paraId="3C1E1EB6" w14:textId="77777777" w:rsidTr="00BF381B">
        <w:trPr>
          <w:trHeight w:val="758"/>
          <w:jc w:val="center"/>
        </w:trPr>
        <w:tc>
          <w:tcPr>
            <w:tcW w:w="1549" w:type="dxa"/>
            <w:vAlign w:val="center"/>
          </w:tcPr>
          <w:p w14:paraId="59978688" w14:textId="138A9CB2" w:rsidR="00E84477" w:rsidRDefault="00E84477" w:rsidP="00E54481">
            <w:pPr>
              <w:widowControl/>
              <w:jc w:val="left"/>
              <w:rPr>
                <w:bCs/>
                <w:spacing w:val="10"/>
                <w:kern w:val="0"/>
                <w:sz w:val="18"/>
                <w:szCs w:val="18"/>
              </w:rPr>
            </w:pPr>
            <w:proofErr w:type="gramStart"/>
            <w:r>
              <w:rPr>
                <w:rFonts w:hint="eastAsia"/>
                <w:bCs/>
                <w:spacing w:val="10"/>
                <w:kern w:val="0"/>
                <w:sz w:val="18"/>
                <w:szCs w:val="18"/>
              </w:rPr>
              <w:t>数字国</w:t>
            </w:r>
            <w:proofErr w:type="gramEnd"/>
            <w:r>
              <w:rPr>
                <w:rFonts w:hint="eastAsia"/>
                <w:bCs/>
                <w:spacing w:val="10"/>
                <w:kern w:val="0"/>
                <w:sz w:val="18"/>
                <w:szCs w:val="18"/>
              </w:rPr>
              <w:t>学馆</w:t>
            </w:r>
          </w:p>
        </w:tc>
        <w:tc>
          <w:tcPr>
            <w:tcW w:w="1417" w:type="dxa"/>
            <w:vAlign w:val="center"/>
          </w:tcPr>
          <w:p w14:paraId="2510F22A" w14:textId="60DD1B8B" w:rsidR="00E84477" w:rsidRPr="00605702" w:rsidRDefault="00E84477" w:rsidP="00E54481">
            <w:pPr>
              <w:adjustRightInd w:val="0"/>
              <w:snapToGrid w:val="0"/>
              <w:ind w:leftChars="-45" w:left="-94" w:rightChars="-29" w:right="-61"/>
              <w:jc w:val="right"/>
              <w:rPr>
                <w:szCs w:val="21"/>
              </w:rPr>
            </w:pPr>
            <w:r w:rsidRPr="00331703">
              <w:rPr>
                <w:szCs w:val="21"/>
              </w:rPr>
              <w:t>2,000,000.00</w:t>
            </w:r>
          </w:p>
        </w:tc>
        <w:tc>
          <w:tcPr>
            <w:tcW w:w="1276" w:type="dxa"/>
            <w:vAlign w:val="center"/>
          </w:tcPr>
          <w:p w14:paraId="1626F82C" w14:textId="67624A83" w:rsidR="00E84477" w:rsidRPr="00F66187" w:rsidRDefault="00E84477" w:rsidP="00E54481">
            <w:pPr>
              <w:adjustRightInd w:val="0"/>
              <w:snapToGrid w:val="0"/>
              <w:ind w:leftChars="-45" w:left="-94" w:rightChars="-29" w:right="-61"/>
              <w:jc w:val="right"/>
              <w:rPr>
                <w:color w:val="000000" w:themeColor="text1"/>
                <w:szCs w:val="21"/>
              </w:rPr>
            </w:pPr>
            <w:r w:rsidRPr="00331703">
              <w:rPr>
                <w:szCs w:val="21"/>
              </w:rPr>
              <w:t>1,761,000.00</w:t>
            </w:r>
          </w:p>
        </w:tc>
        <w:tc>
          <w:tcPr>
            <w:tcW w:w="1276" w:type="dxa"/>
            <w:vAlign w:val="center"/>
          </w:tcPr>
          <w:p w14:paraId="700B6B53" w14:textId="4001DCB2" w:rsidR="00E84477" w:rsidRPr="00F66187" w:rsidRDefault="00E84477" w:rsidP="00E54481">
            <w:pPr>
              <w:adjustRightInd w:val="0"/>
              <w:snapToGrid w:val="0"/>
              <w:ind w:leftChars="-45" w:left="-94" w:rightChars="-29" w:right="-61"/>
              <w:jc w:val="right"/>
              <w:rPr>
                <w:color w:val="000000" w:themeColor="text1"/>
                <w:szCs w:val="21"/>
              </w:rPr>
            </w:pPr>
            <w:r>
              <w:rPr>
                <w:rFonts w:hint="eastAsia"/>
                <w:szCs w:val="21"/>
              </w:rPr>
              <w:t>209,814.75</w:t>
            </w:r>
          </w:p>
        </w:tc>
        <w:tc>
          <w:tcPr>
            <w:tcW w:w="1275" w:type="dxa"/>
            <w:vAlign w:val="center"/>
          </w:tcPr>
          <w:p w14:paraId="012149F7" w14:textId="77777777" w:rsidR="00E84477" w:rsidRPr="00306A6A" w:rsidRDefault="00E84477" w:rsidP="00E54481">
            <w:pPr>
              <w:adjustRightInd w:val="0"/>
              <w:snapToGrid w:val="0"/>
              <w:ind w:leftChars="-45" w:left="-94" w:rightChars="-29" w:right="-61"/>
              <w:jc w:val="right"/>
              <w:rPr>
                <w:color w:val="FF0000"/>
                <w:szCs w:val="21"/>
              </w:rPr>
            </w:pPr>
          </w:p>
        </w:tc>
        <w:tc>
          <w:tcPr>
            <w:tcW w:w="1276" w:type="dxa"/>
            <w:vAlign w:val="center"/>
          </w:tcPr>
          <w:p w14:paraId="751F311D" w14:textId="227C6D43" w:rsidR="00E84477" w:rsidRPr="00605702" w:rsidRDefault="00E84477" w:rsidP="00E54481">
            <w:pPr>
              <w:adjustRightInd w:val="0"/>
              <w:snapToGrid w:val="0"/>
              <w:ind w:leftChars="-45" w:left="-94" w:rightChars="-29" w:right="-61"/>
              <w:jc w:val="right"/>
              <w:rPr>
                <w:szCs w:val="21"/>
              </w:rPr>
            </w:pPr>
          </w:p>
        </w:tc>
        <w:tc>
          <w:tcPr>
            <w:tcW w:w="1152" w:type="dxa"/>
            <w:vAlign w:val="center"/>
          </w:tcPr>
          <w:p w14:paraId="48AC2211" w14:textId="1A785997" w:rsidR="00E84477" w:rsidRPr="00605702" w:rsidRDefault="00E84477" w:rsidP="00E54481">
            <w:pPr>
              <w:adjustRightInd w:val="0"/>
              <w:snapToGrid w:val="0"/>
              <w:ind w:leftChars="-45" w:left="-94" w:rightChars="-29" w:right="-61"/>
              <w:jc w:val="right"/>
              <w:rPr>
                <w:szCs w:val="21"/>
              </w:rPr>
            </w:pPr>
            <w:r>
              <w:rPr>
                <w:rFonts w:hint="eastAsia"/>
                <w:szCs w:val="21"/>
              </w:rPr>
              <w:t>1,000.00</w:t>
            </w:r>
          </w:p>
        </w:tc>
        <w:tc>
          <w:tcPr>
            <w:tcW w:w="1331" w:type="dxa"/>
            <w:vAlign w:val="center"/>
          </w:tcPr>
          <w:p w14:paraId="0EA3C736" w14:textId="418551ED" w:rsidR="00E84477" w:rsidRPr="00605702" w:rsidRDefault="00E84477" w:rsidP="00E54481">
            <w:pPr>
              <w:adjustRightInd w:val="0"/>
              <w:snapToGrid w:val="0"/>
              <w:ind w:leftChars="-45" w:left="-94" w:rightChars="-29" w:right="-61"/>
              <w:jc w:val="right"/>
              <w:rPr>
                <w:szCs w:val="21"/>
              </w:rPr>
            </w:pPr>
            <w:r w:rsidRPr="00F66D2F">
              <w:rPr>
                <w:szCs w:val="21"/>
              </w:rPr>
              <w:t>1,971,814.75</w:t>
            </w:r>
          </w:p>
        </w:tc>
      </w:tr>
      <w:tr w:rsidR="00E84477" w14:paraId="1D34C41E" w14:textId="77777777" w:rsidTr="00675DB0">
        <w:trPr>
          <w:trHeight w:val="567"/>
          <w:jc w:val="center"/>
        </w:trPr>
        <w:tc>
          <w:tcPr>
            <w:tcW w:w="1549" w:type="dxa"/>
            <w:vAlign w:val="center"/>
          </w:tcPr>
          <w:p w14:paraId="156A1036" w14:textId="32A4CD30" w:rsidR="00E84477" w:rsidRPr="00891B79" w:rsidRDefault="00E84477" w:rsidP="00CA34DD">
            <w:pPr>
              <w:widowControl/>
              <w:jc w:val="left"/>
              <w:rPr>
                <w:spacing w:val="10"/>
                <w:sz w:val="18"/>
                <w:szCs w:val="18"/>
              </w:rPr>
            </w:pPr>
            <w:r>
              <w:rPr>
                <w:rFonts w:hAnsi="宋体" w:hint="eastAsia"/>
                <w:spacing w:val="10"/>
                <w:kern w:val="0"/>
                <w:szCs w:val="21"/>
              </w:rPr>
              <w:t>书籍</w:t>
            </w:r>
          </w:p>
        </w:tc>
        <w:tc>
          <w:tcPr>
            <w:tcW w:w="1417" w:type="dxa"/>
            <w:vAlign w:val="center"/>
          </w:tcPr>
          <w:p w14:paraId="20FC96AD" w14:textId="776066FA" w:rsidR="00E84477" w:rsidRPr="00D9663B" w:rsidRDefault="00E84477" w:rsidP="00CA34DD">
            <w:pPr>
              <w:adjustRightInd w:val="0"/>
              <w:snapToGrid w:val="0"/>
              <w:ind w:leftChars="-45" w:left="-94" w:rightChars="-29" w:right="-61"/>
              <w:jc w:val="right"/>
              <w:rPr>
                <w:szCs w:val="21"/>
              </w:rPr>
            </w:pPr>
            <w:r w:rsidRPr="00512BA3">
              <w:rPr>
                <w:szCs w:val="21"/>
              </w:rPr>
              <w:t>1</w:t>
            </w:r>
            <w:r>
              <w:rPr>
                <w:rFonts w:hint="eastAsia"/>
                <w:szCs w:val="21"/>
              </w:rPr>
              <w:t>,</w:t>
            </w:r>
            <w:r w:rsidRPr="00512BA3">
              <w:rPr>
                <w:szCs w:val="21"/>
              </w:rPr>
              <w:t>099</w:t>
            </w:r>
            <w:r>
              <w:rPr>
                <w:rFonts w:hint="eastAsia"/>
                <w:szCs w:val="21"/>
              </w:rPr>
              <w:t>,</w:t>
            </w:r>
            <w:r w:rsidRPr="00512BA3">
              <w:rPr>
                <w:szCs w:val="21"/>
              </w:rPr>
              <w:t>675</w:t>
            </w:r>
            <w:r>
              <w:rPr>
                <w:rFonts w:hint="eastAsia"/>
                <w:szCs w:val="21"/>
              </w:rPr>
              <w:t>.00</w:t>
            </w:r>
          </w:p>
        </w:tc>
        <w:tc>
          <w:tcPr>
            <w:tcW w:w="1276" w:type="dxa"/>
            <w:vAlign w:val="center"/>
          </w:tcPr>
          <w:p w14:paraId="152D2106" w14:textId="485B7C08" w:rsidR="00E84477" w:rsidRPr="00F66187" w:rsidRDefault="00E84477" w:rsidP="00CA34DD">
            <w:pPr>
              <w:adjustRightInd w:val="0"/>
              <w:snapToGrid w:val="0"/>
              <w:ind w:leftChars="-45" w:left="-94" w:rightChars="-29" w:right="-61"/>
              <w:jc w:val="right"/>
              <w:rPr>
                <w:color w:val="000000" w:themeColor="text1"/>
                <w:szCs w:val="21"/>
              </w:rPr>
            </w:pPr>
            <w:r w:rsidRPr="00512BA3">
              <w:rPr>
                <w:szCs w:val="21"/>
              </w:rPr>
              <w:t>1</w:t>
            </w:r>
            <w:r>
              <w:rPr>
                <w:rFonts w:hint="eastAsia"/>
                <w:szCs w:val="21"/>
              </w:rPr>
              <w:t>,</w:t>
            </w:r>
            <w:r w:rsidRPr="00512BA3">
              <w:rPr>
                <w:szCs w:val="21"/>
              </w:rPr>
              <w:t>099</w:t>
            </w:r>
            <w:r>
              <w:rPr>
                <w:rFonts w:hint="eastAsia"/>
                <w:szCs w:val="21"/>
              </w:rPr>
              <w:t>,</w:t>
            </w:r>
            <w:r w:rsidRPr="00512BA3">
              <w:rPr>
                <w:szCs w:val="21"/>
              </w:rPr>
              <w:t>675</w:t>
            </w:r>
            <w:r>
              <w:rPr>
                <w:rFonts w:hint="eastAsia"/>
                <w:szCs w:val="21"/>
              </w:rPr>
              <w:t>.00</w:t>
            </w:r>
          </w:p>
        </w:tc>
        <w:tc>
          <w:tcPr>
            <w:tcW w:w="1276" w:type="dxa"/>
            <w:vAlign w:val="center"/>
          </w:tcPr>
          <w:p w14:paraId="7F58A32A" w14:textId="77777777" w:rsidR="00E84477" w:rsidRPr="00F66187" w:rsidRDefault="00E84477" w:rsidP="00CA34DD">
            <w:pPr>
              <w:adjustRightInd w:val="0"/>
              <w:snapToGrid w:val="0"/>
              <w:ind w:leftChars="-45" w:left="-94" w:rightChars="-29" w:right="-61"/>
              <w:jc w:val="right"/>
              <w:rPr>
                <w:color w:val="000000" w:themeColor="text1"/>
                <w:szCs w:val="21"/>
              </w:rPr>
            </w:pPr>
          </w:p>
        </w:tc>
        <w:tc>
          <w:tcPr>
            <w:tcW w:w="1275" w:type="dxa"/>
            <w:vAlign w:val="center"/>
          </w:tcPr>
          <w:p w14:paraId="0678871C" w14:textId="77777777" w:rsidR="00E84477" w:rsidRPr="00306A6A" w:rsidRDefault="00E84477" w:rsidP="00CA34DD">
            <w:pPr>
              <w:adjustRightInd w:val="0"/>
              <w:snapToGrid w:val="0"/>
              <w:ind w:leftChars="-45" w:left="-94" w:rightChars="-29" w:right="-61"/>
              <w:jc w:val="right"/>
              <w:rPr>
                <w:color w:val="FF0000"/>
                <w:szCs w:val="21"/>
              </w:rPr>
            </w:pPr>
          </w:p>
        </w:tc>
        <w:tc>
          <w:tcPr>
            <w:tcW w:w="1276" w:type="dxa"/>
            <w:vAlign w:val="center"/>
          </w:tcPr>
          <w:p w14:paraId="58E3F298" w14:textId="77777777" w:rsidR="00E84477" w:rsidRDefault="00E84477" w:rsidP="00CA34DD">
            <w:pPr>
              <w:adjustRightInd w:val="0"/>
              <w:snapToGrid w:val="0"/>
              <w:ind w:leftChars="-45" w:left="-94" w:rightChars="-29" w:right="-61"/>
              <w:jc w:val="right"/>
              <w:rPr>
                <w:szCs w:val="21"/>
              </w:rPr>
            </w:pPr>
          </w:p>
        </w:tc>
        <w:tc>
          <w:tcPr>
            <w:tcW w:w="1152" w:type="dxa"/>
            <w:vAlign w:val="bottom"/>
          </w:tcPr>
          <w:p w14:paraId="3BDE9E9D" w14:textId="77777777" w:rsidR="00E84477" w:rsidRPr="00605702" w:rsidRDefault="00E84477" w:rsidP="00CA34DD">
            <w:pPr>
              <w:adjustRightInd w:val="0"/>
              <w:snapToGrid w:val="0"/>
              <w:ind w:leftChars="-45" w:left="-94" w:rightChars="-29" w:right="-61"/>
              <w:jc w:val="right"/>
              <w:rPr>
                <w:szCs w:val="21"/>
              </w:rPr>
            </w:pPr>
          </w:p>
        </w:tc>
        <w:tc>
          <w:tcPr>
            <w:tcW w:w="1331" w:type="dxa"/>
            <w:vAlign w:val="center"/>
          </w:tcPr>
          <w:p w14:paraId="6677CE5D" w14:textId="78B21871" w:rsidR="00E84477" w:rsidRDefault="00E84477" w:rsidP="00CA34DD">
            <w:pPr>
              <w:adjustRightInd w:val="0"/>
              <w:snapToGrid w:val="0"/>
              <w:ind w:leftChars="-45" w:left="-94" w:rightChars="-29" w:right="-61"/>
              <w:jc w:val="right"/>
              <w:rPr>
                <w:szCs w:val="21"/>
              </w:rPr>
            </w:pPr>
            <w:r w:rsidRPr="00512BA3">
              <w:rPr>
                <w:szCs w:val="21"/>
              </w:rPr>
              <w:t>1</w:t>
            </w:r>
            <w:r>
              <w:rPr>
                <w:rFonts w:hint="eastAsia"/>
                <w:szCs w:val="21"/>
              </w:rPr>
              <w:t>,</w:t>
            </w:r>
            <w:r w:rsidRPr="00512BA3">
              <w:rPr>
                <w:szCs w:val="21"/>
              </w:rPr>
              <w:t>099</w:t>
            </w:r>
            <w:r>
              <w:rPr>
                <w:rFonts w:hint="eastAsia"/>
                <w:szCs w:val="21"/>
              </w:rPr>
              <w:t>,</w:t>
            </w:r>
            <w:r w:rsidRPr="00512BA3">
              <w:rPr>
                <w:szCs w:val="21"/>
              </w:rPr>
              <w:t>675</w:t>
            </w:r>
            <w:r>
              <w:rPr>
                <w:rFonts w:hint="eastAsia"/>
                <w:szCs w:val="21"/>
              </w:rPr>
              <w:t>.00</w:t>
            </w:r>
          </w:p>
        </w:tc>
      </w:tr>
      <w:tr w:rsidR="00E84477" w14:paraId="5EB23911" w14:textId="77777777" w:rsidTr="00E54481">
        <w:trPr>
          <w:trHeight w:val="567"/>
          <w:jc w:val="center"/>
        </w:trPr>
        <w:tc>
          <w:tcPr>
            <w:tcW w:w="1549" w:type="dxa"/>
            <w:vAlign w:val="center"/>
          </w:tcPr>
          <w:p w14:paraId="6A8CF984" w14:textId="0E565648" w:rsidR="00E84477" w:rsidRPr="00891B79" w:rsidRDefault="00E84477" w:rsidP="00CA34DD">
            <w:pPr>
              <w:widowControl/>
              <w:jc w:val="left"/>
              <w:rPr>
                <w:spacing w:val="10"/>
                <w:sz w:val="18"/>
                <w:szCs w:val="18"/>
              </w:rPr>
            </w:pPr>
            <w:r>
              <w:rPr>
                <w:rFonts w:hAnsi="宋体"/>
                <w:spacing w:val="10"/>
                <w:kern w:val="0"/>
                <w:szCs w:val="21"/>
              </w:rPr>
              <w:t>合计</w:t>
            </w:r>
          </w:p>
        </w:tc>
        <w:tc>
          <w:tcPr>
            <w:tcW w:w="1417" w:type="dxa"/>
            <w:vAlign w:val="center"/>
          </w:tcPr>
          <w:p w14:paraId="3D4D2F25" w14:textId="168BFE29" w:rsidR="00E84477" w:rsidRPr="00605702" w:rsidRDefault="00E84477" w:rsidP="00CA34DD">
            <w:pPr>
              <w:adjustRightInd w:val="0"/>
              <w:snapToGrid w:val="0"/>
              <w:ind w:leftChars="-45" w:left="-94" w:rightChars="-29" w:right="-61"/>
              <w:jc w:val="right"/>
              <w:rPr>
                <w:szCs w:val="21"/>
              </w:rPr>
            </w:pPr>
            <w:r>
              <w:rPr>
                <w:rFonts w:hint="eastAsia"/>
                <w:szCs w:val="21"/>
              </w:rPr>
              <w:t>3,</w:t>
            </w:r>
            <w:r w:rsidRPr="00512BA3">
              <w:rPr>
                <w:szCs w:val="21"/>
              </w:rPr>
              <w:t>099</w:t>
            </w:r>
            <w:r>
              <w:rPr>
                <w:rFonts w:hint="eastAsia"/>
                <w:szCs w:val="21"/>
              </w:rPr>
              <w:t>,</w:t>
            </w:r>
            <w:r w:rsidRPr="00512BA3">
              <w:rPr>
                <w:szCs w:val="21"/>
              </w:rPr>
              <w:t>675</w:t>
            </w:r>
            <w:r>
              <w:rPr>
                <w:rFonts w:hint="eastAsia"/>
                <w:szCs w:val="21"/>
              </w:rPr>
              <w:t>.00</w:t>
            </w:r>
          </w:p>
        </w:tc>
        <w:tc>
          <w:tcPr>
            <w:tcW w:w="1276" w:type="dxa"/>
            <w:vAlign w:val="center"/>
          </w:tcPr>
          <w:p w14:paraId="55167163" w14:textId="4C3AA248" w:rsidR="00E84477" w:rsidRPr="00F66187" w:rsidRDefault="00E84477" w:rsidP="00CA34DD">
            <w:pPr>
              <w:adjustRightInd w:val="0"/>
              <w:snapToGrid w:val="0"/>
              <w:ind w:leftChars="-45" w:left="-94" w:rightChars="-29" w:right="-61"/>
              <w:jc w:val="right"/>
              <w:rPr>
                <w:color w:val="000000" w:themeColor="text1"/>
                <w:szCs w:val="21"/>
              </w:rPr>
            </w:pPr>
            <w:r w:rsidRPr="00512BA3">
              <w:rPr>
                <w:szCs w:val="21"/>
              </w:rPr>
              <w:t>2,860,675.00</w:t>
            </w:r>
          </w:p>
        </w:tc>
        <w:tc>
          <w:tcPr>
            <w:tcW w:w="1276" w:type="dxa"/>
            <w:vAlign w:val="center"/>
          </w:tcPr>
          <w:p w14:paraId="5908BFBA" w14:textId="74E0E55A" w:rsidR="00E84477" w:rsidRPr="00F66187" w:rsidRDefault="00E84477" w:rsidP="00CA34DD">
            <w:pPr>
              <w:adjustRightInd w:val="0"/>
              <w:snapToGrid w:val="0"/>
              <w:ind w:leftChars="-45" w:left="-94" w:rightChars="-29" w:right="-61"/>
              <w:jc w:val="right"/>
              <w:rPr>
                <w:color w:val="000000" w:themeColor="text1"/>
                <w:szCs w:val="21"/>
              </w:rPr>
            </w:pPr>
            <w:r>
              <w:rPr>
                <w:rFonts w:hint="eastAsia"/>
                <w:szCs w:val="21"/>
              </w:rPr>
              <w:t>209,814.75</w:t>
            </w:r>
          </w:p>
        </w:tc>
        <w:tc>
          <w:tcPr>
            <w:tcW w:w="1275" w:type="dxa"/>
            <w:vAlign w:val="center"/>
          </w:tcPr>
          <w:p w14:paraId="3FB01777" w14:textId="77777777" w:rsidR="00E84477" w:rsidRPr="00306A6A" w:rsidRDefault="00E84477" w:rsidP="00CA34DD">
            <w:pPr>
              <w:adjustRightInd w:val="0"/>
              <w:snapToGrid w:val="0"/>
              <w:ind w:leftChars="-45" w:left="-94" w:rightChars="-29" w:right="-61"/>
              <w:jc w:val="right"/>
              <w:rPr>
                <w:color w:val="FF0000"/>
                <w:szCs w:val="21"/>
              </w:rPr>
            </w:pPr>
          </w:p>
        </w:tc>
        <w:tc>
          <w:tcPr>
            <w:tcW w:w="1276" w:type="dxa"/>
            <w:vAlign w:val="center"/>
          </w:tcPr>
          <w:p w14:paraId="6181025A" w14:textId="72CBA009" w:rsidR="00E84477" w:rsidRPr="00605702" w:rsidRDefault="00E84477" w:rsidP="00CA34DD">
            <w:pPr>
              <w:adjustRightInd w:val="0"/>
              <w:snapToGrid w:val="0"/>
              <w:ind w:leftChars="-45" w:left="-94" w:rightChars="-29" w:right="-61"/>
              <w:jc w:val="right"/>
              <w:rPr>
                <w:szCs w:val="21"/>
              </w:rPr>
            </w:pPr>
          </w:p>
        </w:tc>
        <w:tc>
          <w:tcPr>
            <w:tcW w:w="1152" w:type="dxa"/>
            <w:vAlign w:val="center"/>
          </w:tcPr>
          <w:p w14:paraId="2D441388" w14:textId="08C765B2" w:rsidR="00E84477" w:rsidRPr="00605702" w:rsidRDefault="00E84477" w:rsidP="00CA34DD">
            <w:pPr>
              <w:adjustRightInd w:val="0"/>
              <w:snapToGrid w:val="0"/>
              <w:ind w:leftChars="-45" w:left="-94" w:rightChars="-29" w:right="-61"/>
              <w:jc w:val="right"/>
              <w:rPr>
                <w:szCs w:val="21"/>
              </w:rPr>
            </w:pPr>
            <w:r>
              <w:rPr>
                <w:rFonts w:hint="eastAsia"/>
                <w:szCs w:val="21"/>
              </w:rPr>
              <w:t>1,000.00</w:t>
            </w:r>
          </w:p>
        </w:tc>
        <w:tc>
          <w:tcPr>
            <w:tcW w:w="1331" w:type="dxa"/>
            <w:vAlign w:val="center"/>
          </w:tcPr>
          <w:p w14:paraId="27AE2445" w14:textId="44CDEE9D" w:rsidR="00E84477" w:rsidRPr="00605702" w:rsidRDefault="00E84477" w:rsidP="00CA34DD">
            <w:pPr>
              <w:adjustRightInd w:val="0"/>
              <w:snapToGrid w:val="0"/>
              <w:ind w:leftChars="-45" w:left="-94" w:rightChars="-29" w:right="-61"/>
              <w:jc w:val="right"/>
              <w:rPr>
                <w:szCs w:val="21"/>
              </w:rPr>
            </w:pPr>
            <w:r w:rsidRPr="00512BA3">
              <w:rPr>
                <w:szCs w:val="21"/>
              </w:rPr>
              <w:t>3,071,489.75</w:t>
            </w:r>
          </w:p>
        </w:tc>
      </w:tr>
    </w:tbl>
    <w:p w14:paraId="7807A81E" w14:textId="77777777" w:rsidR="00B86E4A" w:rsidRDefault="00B86E4A" w:rsidP="00E84477">
      <w:pPr>
        <w:adjustRightInd w:val="0"/>
        <w:snapToGrid w:val="0"/>
        <w:spacing w:line="360" w:lineRule="auto"/>
        <w:rPr>
          <w:b/>
          <w:spacing w:val="10"/>
          <w:sz w:val="24"/>
        </w:rPr>
      </w:pPr>
    </w:p>
    <w:p w14:paraId="179C542C" w14:textId="77777777" w:rsidR="009D4833" w:rsidRDefault="00204C77">
      <w:pPr>
        <w:adjustRightInd w:val="0"/>
        <w:snapToGrid w:val="0"/>
        <w:spacing w:line="360" w:lineRule="auto"/>
        <w:ind w:firstLineChars="200" w:firstLine="522"/>
        <w:rPr>
          <w:b/>
          <w:spacing w:val="10"/>
          <w:sz w:val="24"/>
        </w:rPr>
      </w:pPr>
      <w:r>
        <w:rPr>
          <w:b/>
          <w:spacing w:val="10"/>
          <w:sz w:val="24"/>
        </w:rPr>
        <w:t>4</w:t>
      </w:r>
      <w:r>
        <w:rPr>
          <w:rFonts w:hAnsi="宋体"/>
          <w:b/>
          <w:spacing w:val="10"/>
          <w:sz w:val="24"/>
        </w:rPr>
        <w:t>、重大公益</w:t>
      </w:r>
      <w:r>
        <w:rPr>
          <w:rFonts w:hAnsi="宋体" w:hint="eastAsia"/>
          <w:b/>
          <w:spacing w:val="10"/>
          <w:sz w:val="24"/>
        </w:rPr>
        <w:t>慈善</w:t>
      </w:r>
      <w:r>
        <w:rPr>
          <w:rFonts w:hAnsi="宋体"/>
          <w:b/>
          <w:spacing w:val="10"/>
          <w:sz w:val="24"/>
        </w:rPr>
        <w:t>项目大额支付对象</w:t>
      </w:r>
    </w:p>
    <w:tbl>
      <w:tblPr>
        <w:tblW w:w="9153"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2267"/>
        <w:gridCol w:w="2026"/>
        <w:gridCol w:w="1620"/>
        <w:gridCol w:w="1800"/>
        <w:gridCol w:w="1440"/>
      </w:tblGrid>
      <w:tr w:rsidR="009D4833" w14:paraId="697B26F1" w14:textId="77777777" w:rsidTr="007734CC">
        <w:trPr>
          <w:trHeight w:val="567"/>
          <w:jc w:val="center"/>
        </w:trPr>
        <w:tc>
          <w:tcPr>
            <w:tcW w:w="2267" w:type="dxa"/>
            <w:vAlign w:val="center"/>
          </w:tcPr>
          <w:p w14:paraId="6355DBAC" w14:textId="77777777" w:rsidR="009D4833" w:rsidRDefault="00204C77">
            <w:pPr>
              <w:widowControl/>
              <w:spacing w:line="360" w:lineRule="auto"/>
              <w:jc w:val="center"/>
              <w:rPr>
                <w:bCs/>
                <w:spacing w:val="10"/>
                <w:kern w:val="0"/>
                <w:szCs w:val="21"/>
              </w:rPr>
            </w:pPr>
            <w:r>
              <w:rPr>
                <w:rFonts w:hAnsi="宋体"/>
                <w:bCs/>
                <w:spacing w:val="10"/>
                <w:kern w:val="0"/>
                <w:szCs w:val="21"/>
              </w:rPr>
              <w:t>项目名称</w:t>
            </w:r>
          </w:p>
        </w:tc>
        <w:tc>
          <w:tcPr>
            <w:tcW w:w="2026" w:type="dxa"/>
            <w:vAlign w:val="center"/>
          </w:tcPr>
          <w:p w14:paraId="6FD93E75" w14:textId="77777777" w:rsidR="009D4833" w:rsidRDefault="00204C77">
            <w:pPr>
              <w:widowControl/>
              <w:spacing w:line="360" w:lineRule="auto"/>
              <w:jc w:val="center"/>
              <w:rPr>
                <w:bCs/>
                <w:spacing w:val="10"/>
                <w:kern w:val="0"/>
                <w:szCs w:val="21"/>
              </w:rPr>
            </w:pPr>
            <w:r>
              <w:rPr>
                <w:rFonts w:hAnsi="宋体"/>
                <w:bCs/>
                <w:spacing w:val="10"/>
                <w:kern w:val="0"/>
                <w:szCs w:val="21"/>
              </w:rPr>
              <w:t>大额支付对象</w:t>
            </w:r>
          </w:p>
        </w:tc>
        <w:tc>
          <w:tcPr>
            <w:tcW w:w="1620" w:type="dxa"/>
            <w:vAlign w:val="center"/>
          </w:tcPr>
          <w:p w14:paraId="7C3DFAB2" w14:textId="77777777" w:rsidR="009D4833" w:rsidRDefault="00204C77">
            <w:pPr>
              <w:widowControl/>
              <w:spacing w:line="360" w:lineRule="auto"/>
              <w:jc w:val="center"/>
              <w:rPr>
                <w:bCs/>
                <w:spacing w:val="10"/>
                <w:kern w:val="0"/>
                <w:szCs w:val="21"/>
              </w:rPr>
            </w:pPr>
            <w:r>
              <w:rPr>
                <w:rFonts w:hAnsi="宋体"/>
                <w:bCs/>
                <w:spacing w:val="10"/>
                <w:kern w:val="0"/>
                <w:szCs w:val="21"/>
              </w:rPr>
              <w:t>支付金额（元）</w:t>
            </w:r>
          </w:p>
        </w:tc>
        <w:tc>
          <w:tcPr>
            <w:tcW w:w="1800" w:type="dxa"/>
            <w:vAlign w:val="center"/>
          </w:tcPr>
          <w:p w14:paraId="70C789F4" w14:textId="77777777" w:rsidR="009D4833" w:rsidRDefault="00204C77">
            <w:pPr>
              <w:widowControl/>
              <w:spacing w:line="360" w:lineRule="auto"/>
              <w:jc w:val="center"/>
              <w:rPr>
                <w:bCs/>
                <w:spacing w:val="10"/>
                <w:kern w:val="0"/>
                <w:szCs w:val="21"/>
              </w:rPr>
            </w:pPr>
            <w:r>
              <w:rPr>
                <w:rFonts w:hAnsi="宋体"/>
                <w:bCs/>
                <w:spacing w:val="10"/>
                <w:kern w:val="0"/>
                <w:szCs w:val="21"/>
              </w:rPr>
              <w:t>占</w:t>
            </w:r>
            <w:proofErr w:type="gramStart"/>
            <w:r>
              <w:rPr>
                <w:rFonts w:hAnsi="宋体"/>
                <w:bCs/>
                <w:spacing w:val="10"/>
                <w:kern w:val="0"/>
                <w:szCs w:val="21"/>
              </w:rPr>
              <w:t>年度公益总支出比例</w:t>
            </w:r>
            <w:proofErr w:type="gramEnd"/>
          </w:p>
        </w:tc>
        <w:tc>
          <w:tcPr>
            <w:tcW w:w="1440" w:type="dxa"/>
            <w:vAlign w:val="center"/>
          </w:tcPr>
          <w:p w14:paraId="32044942" w14:textId="77777777" w:rsidR="009D4833" w:rsidRDefault="00204C77">
            <w:pPr>
              <w:widowControl/>
              <w:spacing w:line="360" w:lineRule="auto"/>
              <w:jc w:val="center"/>
              <w:rPr>
                <w:bCs/>
                <w:spacing w:val="10"/>
                <w:kern w:val="0"/>
                <w:szCs w:val="21"/>
              </w:rPr>
            </w:pPr>
            <w:r>
              <w:rPr>
                <w:rFonts w:hAnsi="宋体"/>
                <w:bCs/>
                <w:spacing w:val="10"/>
                <w:kern w:val="0"/>
                <w:szCs w:val="21"/>
              </w:rPr>
              <w:t>用途</w:t>
            </w:r>
          </w:p>
        </w:tc>
      </w:tr>
      <w:tr w:rsidR="00E84477" w14:paraId="679B3512" w14:textId="77777777" w:rsidTr="007734CC">
        <w:trPr>
          <w:trHeight w:val="567"/>
          <w:jc w:val="center"/>
        </w:trPr>
        <w:tc>
          <w:tcPr>
            <w:tcW w:w="2267" w:type="dxa"/>
            <w:vAlign w:val="center"/>
          </w:tcPr>
          <w:p w14:paraId="3491CDB5" w14:textId="4CBD001E" w:rsidR="00E84477" w:rsidRDefault="00E84477" w:rsidP="00395490">
            <w:pPr>
              <w:widowControl/>
              <w:spacing w:line="360" w:lineRule="auto"/>
              <w:ind w:firstLineChars="100" w:firstLine="200"/>
              <w:rPr>
                <w:rFonts w:hAnsi="宋体"/>
                <w:spacing w:val="10"/>
                <w:kern w:val="0"/>
                <w:szCs w:val="21"/>
              </w:rPr>
            </w:pPr>
            <w:r>
              <w:rPr>
                <w:rFonts w:hint="eastAsia"/>
                <w:spacing w:val="10"/>
                <w:sz w:val="18"/>
                <w:szCs w:val="18"/>
              </w:rPr>
              <w:t xml:space="preserve">     </w:t>
            </w:r>
            <w:proofErr w:type="gramStart"/>
            <w:r>
              <w:rPr>
                <w:rFonts w:hint="eastAsia"/>
                <w:spacing w:val="10"/>
                <w:sz w:val="18"/>
                <w:szCs w:val="18"/>
              </w:rPr>
              <w:t>数字国</w:t>
            </w:r>
            <w:proofErr w:type="gramEnd"/>
            <w:r>
              <w:rPr>
                <w:rFonts w:hint="eastAsia"/>
                <w:spacing w:val="10"/>
                <w:sz w:val="18"/>
                <w:szCs w:val="18"/>
              </w:rPr>
              <w:t>学馆</w:t>
            </w:r>
          </w:p>
        </w:tc>
        <w:tc>
          <w:tcPr>
            <w:tcW w:w="2026" w:type="dxa"/>
            <w:vAlign w:val="center"/>
          </w:tcPr>
          <w:p w14:paraId="45274641" w14:textId="09BA6448" w:rsidR="00E84477" w:rsidRPr="00C3775B" w:rsidRDefault="00E84477" w:rsidP="00E54481">
            <w:pPr>
              <w:widowControl/>
              <w:spacing w:line="360" w:lineRule="auto"/>
              <w:rPr>
                <w:spacing w:val="10"/>
                <w:kern w:val="0"/>
                <w:szCs w:val="21"/>
              </w:rPr>
            </w:pPr>
            <w:r w:rsidRPr="00E00B01">
              <w:rPr>
                <w:rFonts w:ascii="Arial" w:hAnsi="Arial" w:cs="Arial" w:hint="eastAsia"/>
                <w:sz w:val="20"/>
                <w:szCs w:val="20"/>
              </w:rPr>
              <w:t>北京国学时代文化传播股份有限公司</w:t>
            </w:r>
          </w:p>
        </w:tc>
        <w:tc>
          <w:tcPr>
            <w:tcW w:w="1620" w:type="dxa"/>
            <w:vAlign w:val="center"/>
          </w:tcPr>
          <w:p w14:paraId="4FFF134C" w14:textId="4906756E" w:rsidR="00E84477" w:rsidRDefault="00E84477" w:rsidP="00BF381B">
            <w:pPr>
              <w:widowControl/>
              <w:adjustRightInd w:val="0"/>
              <w:snapToGrid w:val="0"/>
              <w:ind w:rightChars="-3" w:right="-6"/>
              <w:jc w:val="right"/>
              <w:rPr>
                <w:spacing w:val="10"/>
                <w:kern w:val="0"/>
                <w:sz w:val="18"/>
                <w:szCs w:val="18"/>
              </w:rPr>
            </w:pPr>
            <w:r>
              <w:rPr>
                <w:rFonts w:hint="eastAsia"/>
                <w:szCs w:val="21"/>
              </w:rPr>
              <w:t>1,761,000.00</w:t>
            </w:r>
          </w:p>
        </w:tc>
        <w:tc>
          <w:tcPr>
            <w:tcW w:w="1800" w:type="dxa"/>
            <w:vAlign w:val="center"/>
          </w:tcPr>
          <w:p w14:paraId="07942534" w14:textId="360C5AD3" w:rsidR="00E84477" w:rsidRPr="00ED6A8A" w:rsidRDefault="00E84477" w:rsidP="00ED6A8A">
            <w:pPr>
              <w:widowControl/>
              <w:adjustRightInd w:val="0"/>
              <w:snapToGrid w:val="0"/>
              <w:ind w:rightChars="-3" w:right="-6"/>
              <w:jc w:val="right"/>
              <w:rPr>
                <w:spacing w:val="10"/>
                <w:kern w:val="0"/>
                <w:sz w:val="18"/>
                <w:szCs w:val="18"/>
              </w:rPr>
            </w:pPr>
            <w:r>
              <w:rPr>
                <w:rFonts w:hint="eastAsia"/>
                <w:szCs w:val="21"/>
              </w:rPr>
              <w:t>57.33%</w:t>
            </w:r>
          </w:p>
        </w:tc>
        <w:tc>
          <w:tcPr>
            <w:tcW w:w="1440" w:type="dxa"/>
            <w:vAlign w:val="center"/>
          </w:tcPr>
          <w:p w14:paraId="5963E028" w14:textId="13052792" w:rsidR="00E84477" w:rsidRPr="00605702" w:rsidRDefault="00E84477" w:rsidP="00E84477">
            <w:pPr>
              <w:widowControl/>
              <w:spacing w:line="360" w:lineRule="auto"/>
              <w:jc w:val="left"/>
              <w:rPr>
                <w:spacing w:val="10"/>
                <w:sz w:val="18"/>
                <w:szCs w:val="18"/>
              </w:rPr>
            </w:pPr>
            <w:r w:rsidRPr="00F66D2F">
              <w:rPr>
                <w:rFonts w:hint="eastAsia"/>
                <w:spacing w:val="10"/>
                <w:sz w:val="18"/>
                <w:szCs w:val="18"/>
              </w:rPr>
              <w:t>宁夏回族自治区彭阳县和河北省蔚县</w:t>
            </w:r>
            <w:proofErr w:type="gramStart"/>
            <w:r>
              <w:rPr>
                <w:rFonts w:hint="eastAsia"/>
                <w:spacing w:val="10"/>
                <w:sz w:val="18"/>
                <w:szCs w:val="18"/>
              </w:rPr>
              <w:t>数字国</w:t>
            </w:r>
            <w:proofErr w:type="gramEnd"/>
            <w:r>
              <w:rPr>
                <w:rFonts w:hint="eastAsia"/>
                <w:spacing w:val="10"/>
                <w:sz w:val="18"/>
                <w:szCs w:val="18"/>
              </w:rPr>
              <w:t>学馆场馆建设费。</w:t>
            </w:r>
          </w:p>
        </w:tc>
      </w:tr>
      <w:tr w:rsidR="00E84477" w14:paraId="3954CFBF" w14:textId="77777777" w:rsidTr="007734CC">
        <w:trPr>
          <w:trHeight w:val="567"/>
          <w:jc w:val="center"/>
        </w:trPr>
        <w:tc>
          <w:tcPr>
            <w:tcW w:w="2267" w:type="dxa"/>
            <w:vAlign w:val="center"/>
          </w:tcPr>
          <w:p w14:paraId="3D965DB6" w14:textId="47CBDA7D" w:rsidR="00E84477" w:rsidRDefault="00E84477">
            <w:pPr>
              <w:widowControl/>
              <w:spacing w:line="360" w:lineRule="auto"/>
              <w:jc w:val="center"/>
              <w:rPr>
                <w:rFonts w:hAnsi="宋体"/>
                <w:spacing w:val="10"/>
                <w:kern w:val="0"/>
                <w:szCs w:val="21"/>
              </w:rPr>
            </w:pPr>
            <w:r>
              <w:rPr>
                <w:rFonts w:hAnsi="宋体" w:hint="eastAsia"/>
                <w:spacing w:val="10"/>
                <w:kern w:val="0"/>
                <w:szCs w:val="21"/>
              </w:rPr>
              <w:lastRenderedPageBreak/>
              <w:t>书籍</w:t>
            </w:r>
          </w:p>
        </w:tc>
        <w:tc>
          <w:tcPr>
            <w:tcW w:w="2026" w:type="dxa"/>
            <w:vAlign w:val="center"/>
          </w:tcPr>
          <w:p w14:paraId="4C95D540" w14:textId="7289CE11" w:rsidR="00E84477" w:rsidRDefault="00E84477">
            <w:pPr>
              <w:widowControl/>
              <w:spacing w:line="360" w:lineRule="auto"/>
              <w:rPr>
                <w:spacing w:val="10"/>
                <w:kern w:val="0"/>
                <w:szCs w:val="21"/>
              </w:rPr>
            </w:pPr>
            <w:r>
              <w:rPr>
                <w:rFonts w:hint="eastAsia"/>
                <w:spacing w:val="10"/>
                <w:kern w:val="0"/>
                <w:szCs w:val="21"/>
              </w:rPr>
              <w:t xml:space="preserve"> </w:t>
            </w:r>
            <w:r>
              <w:rPr>
                <w:rFonts w:hint="eastAsia"/>
                <w:spacing w:val="10"/>
                <w:kern w:val="0"/>
                <w:szCs w:val="21"/>
              </w:rPr>
              <w:t>保定市金泉书院</w:t>
            </w:r>
          </w:p>
        </w:tc>
        <w:tc>
          <w:tcPr>
            <w:tcW w:w="1620" w:type="dxa"/>
            <w:vAlign w:val="center"/>
          </w:tcPr>
          <w:p w14:paraId="2B22D2B1" w14:textId="2BB34828" w:rsidR="00E84477" w:rsidRPr="00B817B6" w:rsidRDefault="00E84477" w:rsidP="007734CC">
            <w:pPr>
              <w:adjustRightInd w:val="0"/>
              <w:snapToGrid w:val="0"/>
              <w:ind w:leftChars="-45" w:left="-94" w:rightChars="-29" w:right="-61"/>
              <w:jc w:val="right"/>
              <w:rPr>
                <w:rFonts w:hAnsi="宋体"/>
                <w:spacing w:val="10"/>
                <w:kern w:val="0"/>
                <w:sz w:val="18"/>
                <w:szCs w:val="18"/>
              </w:rPr>
            </w:pPr>
            <w:r w:rsidRPr="00512BA3">
              <w:rPr>
                <w:szCs w:val="21"/>
              </w:rPr>
              <w:t>1</w:t>
            </w:r>
            <w:r>
              <w:rPr>
                <w:rFonts w:hint="eastAsia"/>
                <w:szCs w:val="21"/>
              </w:rPr>
              <w:t>,</w:t>
            </w:r>
            <w:r w:rsidRPr="00512BA3">
              <w:rPr>
                <w:szCs w:val="21"/>
              </w:rPr>
              <w:t>099</w:t>
            </w:r>
            <w:r>
              <w:rPr>
                <w:rFonts w:hint="eastAsia"/>
                <w:szCs w:val="21"/>
              </w:rPr>
              <w:t>,</w:t>
            </w:r>
            <w:r w:rsidRPr="00512BA3">
              <w:rPr>
                <w:szCs w:val="21"/>
              </w:rPr>
              <w:t>675</w:t>
            </w:r>
            <w:r>
              <w:rPr>
                <w:rFonts w:hint="eastAsia"/>
                <w:szCs w:val="21"/>
              </w:rPr>
              <w:t>.00</w:t>
            </w:r>
          </w:p>
        </w:tc>
        <w:tc>
          <w:tcPr>
            <w:tcW w:w="1800" w:type="dxa"/>
            <w:vAlign w:val="center"/>
          </w:tcPr>
          <w:p w14:paraId="71F98CFD" w14:textId="17E3E240" w:rsidR="00E84477" w:rsidRDefault="00E84477" w:rsidP="00E84477">
            <w:pPr>
              <w:widowControl/>
              <w:spacing w:line="360" w:lineRule="auto"/>
              <w:jc w:val="right"/>
              <w:rPr>
                <w:spacing w:val="10"/>
                <w:kern w:val="0"/>
                <w:szCs w:val="21"/>
              </w:rPr>
            </w:pPr>
            <w:r>
              <w:rPr>
                <w:rFonts w:hint="eastAsia"/>
                <w:spacing w:val="10"/>
                <w:kern w:val="0"/>
                <w:szCs w:val="21"/>
              </w:rPr>
              <w:t>35.80%</w:t>
            </w:r>
          </w:p>
        </w:tc>
        <w:tc>
          <w:tcPr>
            <w:tcW w:w="1440" w:type="dxa"/>
            <w:vAlign w:val="center"/>
          </w:tcPr>
          <w:p w14:paraId="0DA2CB10" w14:textId="1C6B822D" w:rsidR="00E84477" w:rsidRDefault="00E84477">
            <w:pPr>
              <w:widowControl/>
              <w:spacing w:line="360" w:lineRule="auto"/>
              <w:jc w:val="center"/>
              <w:rPr>
                <w:spacing w:val="10"/>
                <w:kern w:val="0"/>
                <w:szCs w:val="21"/>
              </w:rPr>
            </w:pPr>
            <w:r w:rsidRPr="00A868F4">
              <w:rPr>
                <w:rFonts w:hint="eastAsia"/>
                <w:spacing w:val="10"/>
                <w:sz w:val="18"/>
                <w:szCs w:val="18"/>
              </w:rPr>
              <w:t>用于传统文化和红色文化相关的传播和推广活动</w:t>
            </w:r>
            <w:r>
              <w:rPr>
                <w:rFonts w:hint="eastAsia"/>
                <w:spacing w:val="10"/>
                <w:sz w:val="18"/>
                <w:szCs w:val="18"/>
              </w:rPr>
              <w:t>。</w:t>
            </w:r>
          </w:p>
        </w:tc>
      </w:tr>
      <w:tr w:rsidR="00E84477" w14:paraId="3D959299" w14:textId="77777777" w:rsidTr="007734CC">
        <w:trPr>
          <w:trHeight w:val="567"/>
          <w:jc w:val="center"/>
        </w:trPr>
        <w:tc>
          <w:tcPr>
            <w:tcW w:w="2267" w:type="dxa"/>
            <w:vAlign w:val="center"/>
          </w:tcPr>
          <w:p w14:paraId="484FEBE0" w14:textId="026283F3" w:rsidR="00E84477" w:rsidRDefault="00E84477">
            <w:pPr>
              <w:widowControl/>
              <w:spacing w:line="360" w:lineRule="auto"/>
              <w:jc w:val="center"/>
              <w:rPr>
                <w:spacing w:val="10"/>
                <w:kern w:val="0"/>
                <w:szCs w:val="21"/>
              </w:rPr>
            </w:pPr>
            <w:r>
              <w:rPr>
                <w:rFonts w:hAnsi="宋体"/>
                <w:spacing w:val="10"/>
                <w:kern w:val="0"/>
                <w:szCs w:val="21"/>
              </w:rPr>
              <w:t>合计</w:t>
            </w:r>
          </w:p>
        </w:tc>
        <w:tc>
          <w:tcPr>
            <w:tcW w:w="2026" w:type="dxa"/>
            <w:vAlign w:val="center"/>
          </w:tcPr>
          <w:p w14:paraId="3D18BF46" w14:textId="77777777" w:rsidR="00E84477" w:rsidRDefault="00E84477">
            <w:pPr>
              <w:widowControl/>
              <w:spacing w:line="360" w:lineRule="auto"/>
              <w:rPr>
                <w:spacing w:val="10"/>
                <w:kern w:val="0"/>
                <w:szCs w:val="21"/>
              </w:rPr>
            </w:pPr>
          </w:p>
        </w:tc>
        <w:tc>
          <w:tcPr>
            <w:tcW w:w="1620" w:type="dxa"/>
            <w:vAlign w:val="center"/>
          </w:tcPr>
          <w:p w14:paraId="796EC488" w14:textId="1AB30092" w:rsidR="00E84477" w:rsidRDefault="00E84477" w:rsidP="007734CC">
            <w:pPr>
              <w:adjustRightInd w:val="0"/>
              <w:snapToGrid w:val="0"/>
              <w:ind w:leftChars="-45" w:left="-94" w:rightChars="-29" w:right="-61"/>
              <w:jc w:val="right"/>
              <w:rPr>
                <w:spacing w:val="10"/>
                <w:kern w:val="0"/>
                <w:sz w:val="18"/>
                <w:szCs w:val="18"/>
              </w:rPr>
            </w:pPr>
            <w:r>
              <w:rPr>
                <w:rFonts w:hint="eastAsia"/>
                <w:szCs w:val="21"/>
              </w:rPr>
              <w:t>2,860,675.00</w:t>
            </w:r>
            <w:r w:rsidRPr="00605702">
              <w:rPr>
                <w:szCs w:val="21"/>
              </w:rPr>
              <w:t xml:space="preserve">　</w:t>
            </w:r>
          </w:p>
        </w:tc>
        <w:tc>
          <w:tcPr>
            <w:tcW w:w="1800" w:type="dxa"/>
            <w:vAlign w:val="center"/>
          </w:tcPr>
          <w:p w14:paraId="29768906" w14:textId="60299A6F" w:rsidR="00E84477" w:rsidRDefault="00E84477" w:rsidP="00E84477">
            <w:pPr>
              <w:widowControl/>
              <w:spacing w:line="360" w:lineRule="auto"/>
              <w:jc w:val="right"/>
              <w:rPr>
                <w:spacing w:val="10"/>
                <w:kern w:val="0"/>
                <w:szCs w:val="21"/>
              </w:rPr>
            </w:pPr>
            <w:r>
              <w:rPr>
                <w:rFonts w:hint="eastAsia"/>
                <w:spacing w:val="10"/>
                <w:kern w:val="0"/>
                <w:szCs w:val="21"/>
              </w:rPr>
              <w:t xml:space="preserve">   93.13%</w:t>
            </w:r>
          </w:p>
        </w:tc>
        <w:tc>
          <w:tcPr>
            <w:tcW w:w="1440" w:type="dxa"/>
            <w:vAlign w:val="center"/>
          </w:tcPr>
          <w:p w14:paraId="43736925" w14:textId="77777777" w:rsidR="00E84477" w:rsidRDefault="00E84477">
            <w:pPr>
              <w:widowControl/>
              <w:spacing w:line="360" w:lineRule="auto"/>
              <w:jc w:val="center"/>
              <w:rPr>
                <w:spacing w:val="10"/>
                <w:kern w:val="0"/>
                <w:szCs w:val="21"/>
              </w:rPr>
            </w:pPr>
          </w:p>
        </w:tc>
      </w:tr>
    </w:tbl>
    <w:p w14:paraId="2E25CF79" w14:textId="77777777" w:rsidR="00CA0318" w:rsidRDefault="00CA0318">
      <w:pPr>
        <w:adjustRightInd w:val="0"/>
        <w:snapToGrid w:val="0"/>
        <w:spacing w:line="360" w:lineRule="auto"/>
        <w:ind w:firstLineChars="250" w:firstLine="652"/>
        <w:rPr>
          <w:b/>
          <w:spacing w:val="10"/>
          <w:sz w:val="24"/>
        </w:rPr>
      </w:pPr>
    </w:p>
    <w:p w14:paraId="7B953144" w14:textId="77777777" w:rsidR="009D4833" w:rsidRDefault="00204C77">
      <w:pPr>
        <w:adjustRightInd w:val="0"/>
        <w:snapToGrid w:val="0"/>
        <w:spacing w:line="360" w:lineRule="auto"/>
        <w:ind w:firstLineChars="250" w:firstLine="652"/>
        <w:rPr>
          <w:rFonts w:hAnsi="宋体"/>
          <w:b/>
          <w:spacing w:val="10"/>
          <w:sz w:val="24"/>
        </w:rPr>
      </w:pPr>
      <w:r>
        <w:rPr>
          <w:rFonts w:hint="eastAsia"/>
          <w:b/>
          <w:spacing w:val="10"/>
          <w:sz w:val="24"/>
        </w:rPr>
        <w:t>5</w:t>
      </w:r>
      <w:r>
        <w:rPr>
          <w:rFonts w:hAnsi="宋体"/>
          <w:b/>
          <w:spacing w:val="10"/>
          <w:sz w:val="24"/>
        </w:rPr>
        <w:t>、</w:t>
      </w:r>
      <w:r>
        <w:rPr>
          <w:rFonts w:hAnsi="宋体" w:hint="eastAsia"/>
          <w:b/>
          <w:spacing w:val="10"/>
          <w:sz w:val="24"/>
        </w:rPr>
        <w:t>委托理财</w:t>
      </w:r>
    </w:p>
    <w:p w14:paraId="258FF584" w14:textId="77777777" w:rsidR="009D4833" w:rsidRDefault="00204C77">
      <w:pPr>
        <w:adjustRightInd w:val="0"/>
        <w:snapToGrid w:val="0"/>
        <w:spacing w:line="360" w:lineRule="auto"/>
        <w:ind w:firstLineChars="250" w:firstLine="650"/>
        <w:rPr>
          <w:rFonts w:hAnsi="宋体"/>
          <w:spacing w:val="10"/>
          <w:sz w:val="24"/>
        </w:rPr>
      </w:pPr>
      <w:r>
        <w:rPr>
          <w:rFonts w:hAnsi="宋体" w:hint="eastAsia"/>
          <w:spacing w:val="10"/>
          <w:sz w:val="24"/>
        </w:rPr>
        <w:t>无</w:t>
      </w:r>
    </w:p>
    <w:p w14:paraId="1ECA8D84" w14:textId="77777777" w:rsidR="009D4833" w:rsidRDefault="00204C77">
      <w:pPr>
        <w:adjustRightInd w:val="0"/>
        <w:snapToGrid w:val="0"/>
        <w:spacing w:line="360" w:lineRule="auto"/>
        <w:ind w:firstLineChars="250" w:firstLine="652"/>
        <w:rPr>
          <w:rFonts w:hAnsi="宋体"/>
          <w:b/>
          <w:spacing w:val="10"/>
          <w:sz w:val="24"/>
        </w:rPr>
      </w:pPr>
      <w:r>
        <w:rPr>
          <w:rFonts w:hAnsi="宋体" w:hint="eastAsia"/>
          <w:b/>
          <w:spacing w:val="10"/>
          <w:sz w:val="24"/>
        </w:rPr>
        <w:t>6</w:t>
      </w:r>
      <w:r>
        <w:rPr>
          <w:rFonts w:hAnsi="宋体" w:hint="eastAsia"/>
          <w:b/>
          <w:spacing w:val="10"/>
          <w:sz w:val="24"/>
        </w:rPr>
        <w:t>、投资收益</w:t>
      </w:r>
    </w:p>
    <w:p w14:paraId="5BA3BC25" w14:textId="77777777" w:rsidR="009D4833" w:rsidRDefault="00204C77">
      <w:pPr>
        <w:adjustRightInd w:val="0"/>
        <w:snapToGrid w:val="0"/>
        <w:spacing w:line="360" w:lineRule="auto"/>
        <w:ind w:firstLineChars="250" w:firstLine="650"/>
        <w:rPr>
          <w:rFonts w:hAnsi="宋体"/>
          <w:spacing w:val="10"/>
          <w:sz w:val="24"/>
        </w:rPr>
      </w:pPr>
      <w:r>
        <w:rPr>
          <w:rFonts w:hAnsi="宋体" w:hint="eastAsia"/>
          <w:spacing w:val="10"/>
          <w:sz w:val="24"/>
        </w:rPr>
        <w:t>无</w:t>
      </w:r>
    </w:p>
    <w:p w14:paraId="3375C450" w14:textId="77777777" w:rsidR="009D4833" w:rsidRDefault="00204C77">
      <w:pPr>
        <w:adjustRightInd w:val="0"/>
        <w:snapToGrid w:val="0"/>
        <w:spacing w:line="360" w:lineRule="auto"/>
        <w:ind w:firstLineChars="250" w:firstLine="652"/>
        <w:rPr>
          <w:rFonts w:hAnsi="宋体"/>
          <w:b/>
          <w:spacing w:val="10"/>
          <w:sz w:val="24"/>
        </w:rPr>
      </w:pPr>
      <w:r>
        <w:rPr>
          <w:rFonts w:hAnsi="宋体" w:hint="eastAsia"/>
          <w:b/>
          <w:spacing w:val="10"/>
          <w:sz w:val="24"/>
        </w:rPr>
        <w:t>7</w:t>
      </w:r>
      <w:r>
        <w:rPr>
          <w:rFonts w:hAnsi="宋体" w:hint="eastAsia"/>
          <w:b/>
          <w:spacing w:val="10"/>
          <w:sz w:val="24"/>
        </w:rPr>
        <w:t>、</w:t>
      </w:r>
      <w:r>
        <w:rPr>
          <w:b/>
          <w:spacing w:val="10"/>
          <w:sz w:val="24"/>
        </w:rPr>
        <w:t>需要说明的其他事项</w:t>
      </w:r>
    </w:p>
    <w:p w14:paraId="47F907FB" w14:textId="77777777" w:rsidR="009D4833" w:rsidRDefault="007B7EB0" w:rsidP="007B7EB0">
      <w:pPr>
        <w:adjustRightInd w:val="0"/>
        <w:snapToGrid w:val="0"/>
        <w:spacing w:line="360" w:lineRule="auto"/>
        <w:ind w:firstLineChars="250" w:firstLine="575"/>
        <w:rPr>
          <w:rFonts w:hAnsi="宋体"/>
          <w:b/>
          <w:spacing w:val="10"/>
          <w:sz w:val="24"/>
        </w:rPr>
      </w:pPr>
      <w:r>
        <w:rPr>
          <w:rFonts w:hint="eastAsia"/>
          <w:color w:val="000000" w:themeColor="text1"/>
          <w:spacing w:val="10"/>
        </w:rPr>
        <w:t>无</w:t>
      </w:r>
    </w:p>
    <w:p w14:paraId="37B3F6A2" w14:textId="77777777" w:rsidR="009D4833" w:rsidRDefault="00204C77">
      <w:pPr>
        <w:adjustRightInd w:val="0"/>
        <w:snapToGrid w:val="0"/>
        <w:spacing w:line="360" w:lineRule="auto"/>
        <w:ind w:firstLineChars="250" w:firstLine="652"/>
        <w:rPr>
          <w:rFonts w:hAnsi="宋体"/>
          <w:b/>
          <w:spacing w:val="10"/>
          <w:sz w:val="24"/>
        </w:rPr>
      </w:pPr>
      <w:r>
        <w:rPr>
          <w:rFonts w:hAnsi="宋体" w:hint="eastAsia"/>
          <w:b/>
          <w:spacing w:val="10"/>
          <w:sz w:val="24"/>
        </w:rPr>
        <w:t>8</w:t>
      </w:r>
      <w:r>
        <w:rPr>
          <w:rFonts w:hAnsi="宋体" w:hint="eastAsia"/>
          <w:b/>
          <w:spacing w:val="10"/>
          <w:sz w:val="24"/>
        </w:rPr>
        <w:t>、</w:t>
      </w:r>
      <w:r>
        <w:rPr>
          <w:rFonts w:hAnsi="宋体"/>
          <w:b/>
          <w:spacing w:val="10"/>
          <w:sz w:val="24"/>
        </w:rPr>
        <w:t>关联方关系及关联方交易</w:t>
      </w:r>
    </w:p>
    <w:p w14:paraId="0E098583" w14:textId="77777777" w:rsidR="009D4833" w:rsidRDefault="00204C77">
      <w:pPr>
        <w:spacing w:line="360" w:lineRule="auto"/>
        <w:ind w:firstLineChars="250" w:firstLine="650"/>
        <w:rPr>
          <w:rFonts w:hAnsi="宋体"/>
          <w:color w:val="000000"/>
          <w:spacing w:val="10"/>
          <w:sz w:val="24"/>
        </w:rPr>
      </w:pPr>
      <w:r>
        <w:rPr>
          <w:rFonts w:hAnsi="宋体"/>
          <w:color w:val="000000"/>
          <w:spacing w:val="10"/>
          <w:sz w:val="24"/>
        </w:rPr>
        <w:t>关联方关系及其交易</w:t>
      </w:r>
    </w:p>
    <w:p w14:paraId="0BE856E6" w14:textId="77777777" w:rsidR="007F0066" w:rsidRDefault="007F0066">
      <w:pPr>
        <w:spacing w:line="360" w:lineRule="auto"/>
        <w:ind w:firstLineChars="250" w:firstLine="650"/>
        <w:rPr>
          <w:bCs/>
          <w:spacing w:val="10"/>
          <w:sz w:val="24"/>
        </w:rPr>
      </w:pPr>
    </w:p>
    <w:tbl>
      <w:tblPr>
        <w:tblW w:w="9983" w:type="dxa"/>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1874"/>
        <w:gridCol w:w="1603"/>
        <w:gridCol w:w="1626"/>
        <w:gridCol w:w="1627"/>
        <w:gridCol w:w="1626"/>
        <w:gridCol w:w="1627"/>
      </w:tblGrid>
      <w:tr w:rsidR="009D4833" w14:paraId="2B6F7CB6" w14:textId="77777777">
        <w:trPr>
          <w:trHeight w:val="567"/>
          <w:jc w:val="center"/>
        </w:trPr>
        <w:tc>
          <w:tcPr>
            <w:tcW w:w="1874" w:type="dxa"/>
            <w:vMerge w:val="restart"/>
            <w:vAlign w:val="center"/>
          </w:tcPr>
          <w:p w14:paraId="6B5A7F82" w14:textId="77777777" w:rsidR="009D4833" w:rsidRDefault="00204C77">
            <w:pPr>
              <w:spacing w:line="360" w:lineRule="auto"/>
              <w:jc w:val="center"/>
              <w:rPr>
                <w:bCs/>
                <w:spacing w:val="10"/>
                <w:szCs w:val="21"/>
              </w:rPr>
            </w:pPr>
            <w:r>
              <w:rPr>
                <w:rFonts w:hAnsi="宋体"/>
                <w:color w:val="000000"/>
                <w:spacing w:val="10"/>
                <w:szCs w:val="21"/>
              </w:rPr>
              <w:t>关联方</w:t>
            </w:r>
          </w:p>
        </w:tc>
        <w:tc>
          <w:tcPr>
            <w:tcW w:w="1603" w:type="dxa"/>
            <w:vMerge w:val="restart"/>
            <w:vAlign w:val="center"/>
          </w:tcPr>
          <w:p w14:paraId="09DA82C9" w14:textId="77777777" w:rsidR="009D4833" w:rsidRDefault="00204C77">
            <w:pPr>
              <w:spacing w:line="360" w:lineRule="auto"/>
              <w:jc w:val="center"/>
              <w:rPr>
                <w:bCs/>
                <w:spacing w:val="10"/>
                <w:szCs w:val="21"/>
              </w:rPr>
            </w:pPr>
            <w:r>
              <w:rPr>
                <w:rFonts w:hAnsi="宋体"/>
                <w:color w:val="000000"/>
                <w:spacing w:val="10"/>
                <w:szCs w:val="21"/>
              </w:rPr>
              <w:t>与基金会关系</w:t>
            </w:r>
          </w:p>
        </w:tc>
        <w:tc>
          <w:tcPr>
            <w:tcW w:w="3253" w:type="dxa"/>
            <w:gridSpan w:val="2"/>
            <w:vAlign w:val="center"/>
          </w:tcPr>
          <w:p w14:paraId="1ED80382" w14:textId="77777777" w:rsidR="009D4833" w:rsidRDefault="00204C77">
            <w:pPr>
              <w:spacing w:line="360" w:lineRule="auto"/>
              <w:rPr>
                <w:color w:val="000000"/>
                <w:spacing w:val="10"/>
                <w:szCs w:val="21"/>
              </w:rPr>
            </w:pPr>
            <w:r>
              <w:rPr>
                <w:rFonts w:hAnsi="宋体"/>
                <w:color w:val="000000"/>
                <w:spacing w:val="10"/>
                <w:szCs w:val="21"/>
              </w:rPr>
              <w:t>向关联方资助产品和提供劳务</w:t>
            </w:r>
          </w:p>
        </w:tc>
        <w:tc>
          <w:tcPr>
            <w:tcW w:w="3253" w:type="dxa"/>
            <w:gridSpan w:val="2"/>
            <w:vAlign w:val="center"/>
          </w:tcPr>
          <w:p w14:paraId="600B4553" w14:textId="77777777" w:rsidR="009D4833" w:rsidRDefault="00204C77">
            <w:pPr>
              <w:spacing w:line="360" w:lineRule="auto"/>
              <w:rPr>
                <w:color w:val="000000"/>
                <w:spacing w:val="10"/>
                <w:szCs w:val="21"/>
              </w:rPr>
            </w:pPr>
            <w:r>
              <w:rPr>
                <w:rFonts w:hAnsi="宋体"/>
                <w:color w:val="000000"/>
                <w:spacing w:val="10"/>
                <w:szCs w:val="21"/>
              </w:rPr>
              <w:t>向关联方采购产品和购买服务</w:t>
            </w:r>
          </w:p>
        </w:tc>
      </w:tr>
      <w:tr w:rsidR="009D4833" w14:paraId="6C55D501" w14:textId="77777777">
        <w:trPr>
          <w:trHeight w:val="567"/>
          <w:jc w:val="center"/>
        </w:trPr>
        <w:tc>
          <w:tcPr>
            <w:tcW w:w="1874" w:type="dxa"/>
            <w:vMerge/>
            <w:vAlign w:val="center"/>
          </w:tcPr>
          <w:p w14:paraId="6F1019BF" w14:textId="77777777" w:rsidR="009D4833" w:rsidRDefault="009D4833">
            <w:pPr>
              <w:spacing w:line="360" w:lineRule="auto"/>
              <w:jc w:val="center"/>
              <w:rPr>
                <w:color w:val="000000"/>
                <w:spacing w:val="10"/>
                <w:szCs w:val="21"/>
              </w:rPr>
            </w:pPr>
          </w:p>
        </w:tc>
        <w:tc>
          <w:tcPr>
            <w:tcW w:w="1603" w:type="dxa"/>
            <w:vMerge/>
            <w:vAlign w:val="center"/>
          </w:tcPr>
          <w:p w14:paraId="57B8A71A" w14:textId="77777777" w:rsidR="009D4833" w:rsidRDefault="009D4833">
            <w:pPr>
              <w:spacing w:line="360" w:lineRule="auto"/>
              <w:jc w:val="center"/>
              <w:rPr>
                <w:color w:val="000000"/>
                <w:spacing w:val="10"/>
                <w:szCs w:val="21"/>
              </w:rPr>
            </w:pPr>
          </w:p>
        </w:tc>
        <w:tc>
          <w:tcPr>
            <w:tcW w:w="1626" w:type="dxa"/>
            <w:vAlign w:val="center"/>
          </w:tcPr>
          <w:p w14:paraId="61EF6DE1" w14:textId="77777777" w:rsidR="009D4833" w:rsidRDefault="00204C77">
            <w:pPr>
              <w:spacing w:line="360" w:lineRule="auto"/>
              <w:jc w:val="center"/>
              <w:rPr>
                <w:color w:val="000000"/>
                <w:spacing w:val="10"/>
                <w:szCs w:val="21"/>
              </w:rPr>
            </w:pPr>
            <w:r>
              <w:rPr>
                <w:rFonts w:hAnsi="宋体"/>
                <w:color w:val="000000"/>
                <w:spacing w:val="10"/>
                <w:szCs w:val="21"/>
              </w:rPr>
              <w:t>本年发生额</w:t>
            </w:r>
          </w:p>
        </w:tc>
        <w:tc>
          <w:tcPr>
            <w:tcW w:w="1627" w:type="dxa"/>
            <w:vAlign w:val="center"/>
          </w:tcPr>
          <w:p w14:paraId="39573DFC" w14:textId="77777777" w:rsidR="009D4833" w:rsidRDefault="00204C77">
            <w:pPr>
              <w:spacing w:line="360" w:lineRule="auto"/>
              <w:jc w:val="center"/>
              <w:rPr>
                <w:color w:val="000000"/>
                <w:spacing w:val="10"/>
                <w:szCs w:val="21"/>
              </w:rPr>
            </w:pPr>
            <w:r>
              <w:rPr>
                <w:rFonts w:hAnsi="宋体"/>
                <w:color w:val="000000"/>
                <w:spacing w:val="10"/>
                <w:szCs w:val="21"/>
              </w:rPr>
              <w:t>余额</w:t>
            </w:r>
          </w:p>
        </w:tc>
        <w:tc>
          <w:tcPr>
            <w:tcW w:w="1626" w:type="dxa"/>
            <w:vAlign w:val="center"/>
          </w:tcPr>
          <w:p w14:paraId="62F1BFF1" w14:textId="77777777" w:rsidR="009D4833" w:rsidRDefault="00204C77">
            <w:pPr>
              <w:spacing w:line="360" w:lineRule="auto"/>
              <w:jc w:val="center"/>
              <w:rPr>
                <w:bCs/>
                <w:spacing w:val="10"/>
                <w:szCs w:val="21"/>
              </w:rPr>
            </w:pPr>
            <w:r>
              <w:rPr>
                <w:rFonts w:hAnsi="宋体"/>
                <w:color w:val="000000"/>
                <w:spacing w:val="10"/>
                <w:szCs w:val="21"/>
              </w:rPr>
              <w:t>本年发生额</w:t>
            </w:r>
          </w:p>
        </w:tc>
        <w:tc>
          <w:tcPr>
            <w:tcW w:w="1627" w:type="dxa"/>
            <w:vAlign w:val="center"/>
          </w:tcPr>
          <w:p w14:paraId="6F5D60C2" w14:textId="77777777" w:rsidR="009D4833" w:rsidRDefault="00204C77">
            <w:pPr>
              <w:spacing w:line="360" w:lineRule="auto"/>
              <w:jc w:val="center"/>
              <w:rPr>
                <w:bCs/>
                <w:spacing w:val="10"/>
                <w:szCs w:val="21"/>
              </w:rPr>
            </w:pPr>
            <w:r>
              <w:rPr>
                <w:rFonts w:hAnsi="宋体"/>
                <w:color w:val="000000"/>
                <w:spacing w:val="10"/>
                <w:szCs w:val="21"/>
              </w:rPr>
              <w:t>余额</w:t>
            </w:r>
          </w:p>
        </w:tc>
      </w:tr>
      <w:tr w:rsidR="009D4833" w14:paraId="1F1C4D45" w14:textId="77777777">
        <w:trPr>
          <w:trHeight w:val="567"/>
          <w:jc w:val="center"/>
        </w:trPr>
        <w:tc>
          <w:tcPr>
            <w:tcW w:w="1874" w:type="dxa"/>
            <w:vAlign w:val="center"/>
          </w:tcPr>
          <w:p w14:paraId="33D9822C" w14:textId="77777777" w:rsidR="009D4833" w:rsidRDefault="00204C77">
            <w:pPr>
              <w:spacing w:line="360" w:lineRule="auto"/>
              <w:jc w:val="center"/>
              <w:rPr>
                <w:b/>
                <w:bCs/>
                <w:spacing w:val="10"/>
                <w:sz w:val="18"/>
                <w:szCs w:val="18"/>
              </w:rPr>
            </w:pPr>
            <w:r>
              <w:rPr>
                <w:rFonts w:hint="eastAsia"/>
                <w:spacing w:val="10"/>
                <w:sz w:val="18"/>
                <w:szCs w:val="18"/>
              </w:rPr>
              <w:t>大成方略纳税人俱乐部股份有限公司</w:t>
            </w:r>
          </w:p>
        </w:tc>
        <w:tc>
          <w:tcPr>
            <w:tcW w:w="1603" w:type="dxa"/>
            <w:vAlign w:val="center"/>
          </w:tcPr>
          <w:p w14:paraId="3A63A0BC" w14:textId="77777777" w:rsidR="009D4833" w:rsidRDefault="00204C77">
            <w:pPr>
              <w:spacing w:line="360" w:lineRule="auto"/>
              <w:jc w:val="center"/>
              <w:rPr>
                <w:bCs/>
                <w:spacing w:val="10"/>
                <w:szCs w:val="21"/>
              </w:rPr>
            </w:pPr>
            <w:r>
              <w:rPr>
                <w:rFonts w:hint="eastAsia"/>
                <w:bCs/>
                <w:spacing w:val="10"/>
                <w:szCs w:val="21"/>
              </w:rPr>
              <w:t>发起人</w:t>
            </w:r>
          </w:p>
        </w:tc>
        <w:tc>
          <w:tcPr>
            <w:tcW w:w="1626" w:type="dxa"/>
            <w:vAlign w:val="center"/>
          </w:tcPr>
          <w:p w14:paraId="1B1A2278" w14:textId="77777777" w:rsidR="009D4833" w:rsidRDefault="00204C77">
            <w:pPr>
              <w:spacing w:line="360" w:lineRule="auto"/>
              <w:jc w:val="center"/>
              <w:rPr>
                <w:bCs/>
                <w:spacing w:val="10"/>
                <w:szCs w:val="21"/>
              </w:rPr>
            </w:pPr>
            <w:r>
              <w:rPr>
                <w:rFonts w:hint="eastAsia"/>
                <w:bCs/>
                <w:spacing w:val="10"/>
                <w:szCs w:val="21"/>
              </w:rPr>
              <w:t>——</w:t>
            </w:r>
          </w:p>
        </w:tc>
        <w:tc>
          <w:tcPr>
            <w:tcW w:w="1627" w:type="dxa"/>
            <w:vAlign w:val="center"/>
          </w:tcPr>
          <w:p w14:paraId="54A904B9" w14:textId="77777777" w:rsidR="009D4833" w:rsidRDefault="00204C77">
            <w:pPr>
              <w:spacing w:line="360" w:lineRule="auto"/>
              <w:jc w:val="center"/>
              <w:rPr>
                <w:b/>
                <w:bCs/>
                <w:spacing w:val="10"/>
                <w:szCs w:val="21"/>
              </w:rPr>
            </w:pPr>
            <w:r>
              <w:rPr>
                <w:rFonts w:hint="eastAsia"/>
                <w:b/>
                <w:bCs/>
                <w:spacing w:val="10"/>
                <w:szCs w:val="21"/>
              </w:rPr>
              <w:t>——</w:t>
            </w:r>
          </w:p>
        </w:tc>
        <w:tc>
          <w:tcPr>
            <w:tcW w:w="1626" w:type="dxa"/>
            <w:vAlign w:val="center"/>
          </w:tcPr>
          <w:p w14:paraId="732710B6" w14:textId="77777777" w:rsidR="009D4833" w:rsidRDefault="00204C77">
            <w:pPr>
              <w:spacing w:line="360" w:lineRule="auto"/>
              <w:jc w:val="center"/>
              <w:rPr>
                <w:b/>
                <w:bCs/>
                <w:spacing w:val="10"/>
                <w:szCs w:val="21"/>
              </w:rPr>
            </w:pPr>
            <w:r>
              <w:rPr>
                <w:rFonts w:hint="eastAsia"/>
                <w:b/>
                <w:bCs/>
                <w:spacing w:val="10"/>
                <w:szCs w:val="21"/>
              </w:rPr>
              <w:t>——</w:t>
            </w:r>
          </w:p>
        </w:tc>
        <w:tc>
          <w:tcPr>
            <w:tcW w:w="1627" w:type="dxa"/>
            <w:vAlign w:val="center"/>
          </w:tcPr>
          <w:p w14:paraId="3CB8F859" w14:textId="77777777" w:rsidR="009D4833" w:rsidRDefault="00204C77">
            <w:pPr>
              <w:spacing w:line="360" w:lineRule="auto"/>
              <w:jc w:val="center"/>
              <w:rPr>
                <w:b/>
                <w:bCs/>
                <w:spacing w:val="10"/>
                <w:szCs w:val="21"/>
              </w:rPr>
            </w:pPr>
            <w:r>
              <w:rPr>
                <w:rFonts w:hint="eastAsia"/>
                <w:b/>
                <w:bCs/>
                <w:spacing w:val="10"/>
                <w:szCs w:val="21"/>
              </w:rPr>
              <w:t>——</w:t>
            </w:r>
          </w:p>
        </w:tc>
      </w:tr>
    </w:tbl>
    <w:p w14:paraId="1BCD08DD" w14:textId="77777777" w:rsidR="009D4833" w:rsidRDefault="00204C77">
      <w:pPr>
        <w:spacing w:line="360" w:lineRule="auto"/>
        <w:ind w:firstLineChars="250" w:firstLine="650"/>
        <w:rPr>
          <w:rFonts w:hAnsi="宋体"/>
          <w:bCs/>
          <w:spacing w:val="10"/>
          <w:sz w:val="24"/>
        </w:rPr>
      </w:pPr>
      <w:r>
        <w:rPr>
          <w:rFonts w:hAnsi="宋体" w:hint="eastAsia"/>
          <w:bCs/>
          <w:spacing w:val="10"/>
          <w:sz w:val="24"/>
        </w:rPr>
        <w:t>本年度无关联方交易。</w:t>
      </w:r>
    </w:p>
    <w:p w14:paraId="23D9D3FD" w14:textId="77777777" w:rsidR="009D4833" w:rsidRDefault="00204C77" w:rsidP="007B7EB0">
      <w:pPr>
        <w:adjustRightInd w:val="0"/>
        <w:snapToGrid w:val="0"/>
        <w:spacing w:beforeLines="50" w:before="156" w:afterLines="50" w:after="156" w:line="360" w:lineRule="auto"/>
        <w:ind w:firstLineChars="200" w:firstLine="522"/>
        <w:rPr>
          <w:rStyle w:val="ArialChar"/>
          <w:rFonts w:ascii="Times New Roman" w:cs="Times New Roman"/>
          <w:b/>
          <w:spacing w:val="10"/>
          <w:sz w:val="24"/>
        </w:rPr>
      </w:pPr>
      <w:r>
        <w:rPr>
          <w:rStyle w:val="ArialChar"/>
          <w:rFonts w:ascii="Times New Roman" w:hAnsi="宋体" w:cs="Times New Roman"/>
          <w:b/>
          <w:spacing w:val="10"/>
          <w:sz w:val="24"/>
        </w:rPr>
        <w:t>四、审核意见</w:t>
      </w:r>
    </w:p>
    <w:p w14:paraId="76A6523F" w14:textId="65D2D428" w:rsidR="009D4833" w:rsidRDefault="00204C77">
      <w:pPr>
        <w:widowControl/>
        <w:spacing w:line="360" w:lineRule="auto"/>
        <w:ind w:firstLineChars="200" w:firstLine="520"/>
        <w:rPr>
          <w:spacing w:val="10"/>
          <w:sz w:val="24"/>
        </w:rPr>
      </w:pPr>
      <w:r>
        <w:rPr>
          <w:rFonts w:hAnsi="宋体"/>
          <w:spacing w:val="10"/>
          <w:sz w:val="24"/>
        </w:rPr>
        <w:t>我们认为，贵基金会《</w:t>
      </w:r>
      <w:r w:rsidR="00756AED">
        <w:rPr>
          <w:spacing w:val="10"/>
          <w:sz w:val="24"/>
        </w:rPr>
        <w:t>2022</w:t>
      </w:r>
      <w:r>
        <w:rPr>
          <w:rFonts w:hAnsi="宋体"/>
          <w:spacing w:val="10"/>
          <w:sz w:val="24"/>
        </w:rPr>
        <w:t>年度工作报告》中涉及的上述财务专项信息，在所有重大方面遵循了《基金会管理条例》的规定，未发现与经我们审计的年度财务报表中所披露的相关内容在重大方面存在不一致的情况。</w:t>
      </w:r>
    </w:p>
    <w:p w14:paraId="65AE23B6" w14:textId="77777777" w:rsidR="009D4833" w:rsidRDefault="00204C77" w:rsidP="007B7EB0">
      <w:pPr>
        <w:adjustRightInd w:val="0"/>
        <w:snapToGrid w:val="0"/>
        <w:spacing w:beforeLines="50" w:before="156" w:afterLines="50" w:after="156" w:line="360" w:lineRule="auto"/>
        <w:ind w:firstLineChars="200" w:firstLine="522"/>
        <w:rPr>
          <w:rStyle w:val="ArialChar"/>
          <w:rFonts w:ascii="Times New Roman" w:cs="Times New Roman"/>
          <w:b/>
          <w:spacing w:val="10"/>
          <w:sz w:val="24"/>
        </w:rPr>
      </w:pPr>
      <w:r>
        <w:rPr>
          <w:rStyle w:val="ArialChar"/>
          <w:rFonts w:ascii="Times New Roman" w:hAnsi="宋体" w:cs="Times New Roman"/>
          <w:b/>
          <w:spacing w:val="10"/>
          <w:sz w:val="24"/>
        </w:rPr>
        <w:t>五、报告使用范围说明</w:t>
      </w:r>
    </w:p>
    <w:p w14:paraId="649CDB73" w14:textId="04D03A81" w:rsidR="009D4833" w:rsidRDefault="00204C77">
      <w:pPr>
        <w:widowControl/>
        <w:spacing w:line="360" w:lineRule="auto"/>
        <w:ind w:firstLineChars="200" w:firstLine="520"/>
        <w:rPr>
          <w:spacing w:val="10"/>
          <w:sz w:val="24"/>
        </w:rPr>
      </w:pPr>
      <w:r>
        <w:rPr>
          <w:rFonts w:hAnsi="宋体"/>
          <w:spacing w:val="10"/>
          <w:sz w:val="24"/>
        </w:rPr>
        <w:t>为了更好地理解相关信息，上述《</w:t>
      </w:r>
      <w:r w:rsidR="00756AED">
        <w:rPr>
          <w:spacing w:val="10"/>
          <w:sz w:val="24"/>
        </w:rPr>
        <w:t>2022</w:t>
      </w:r>
      <w:r>
        <w:rPr>
          <w:rFonts w:hAnsi="宋体"/>
          <w:spacing w:val="10"/>
          <w:sz w:val="24"/>
        </w:rPr>
        <w:t>年度工作报告》中涉及的财务专项信息应当与已审计财务报表及其审计报告一并阅读。</w:t>
      </w:r>
    </w:p>
    <w:p w14:paraId="709BBEEA" w14:textId="7D568321" w:rsidR="009D4833" w:rsidRDefault="00204C77">
      <w:pPr>
        <w:widowControl/>
        <w:spacing w:line="360" w:lineRule="auto"/>
        <w:ind w:firstLineChars="200" w:firstLine="520"/>
        <w:rPr>
          <w:spacing w:val="10"/>
          <w:sz w:val="24"/>
        </w:rPr>
      </w:pPr>
      <w:r>
        <w:rPr>
          <w:rFonts w:hAnsi="宋体"/>
          <w:spacing w:val="10"/>
          <w:sz w:val="24"/>
        </w:rPr>
        <w:lastRenderedPageBreak/>
        <w:t>本报告</w:t>
      </w:r>
      <w:proofErr w:type="gramStart"/>
      <w:r>
        <w:rPr>
          <w:rFonts w:hAnsi="宋体"/>
          <w:spacing w:val="10"/>
          <w:sz w:val="24"/>
        </w:rPr>
        <w:t>仅供贵基金会</w:t>
      </w:r>
      <w:proofErr w:type="gramEnd"/>
      <w:r>
        <w:rPr>
          <w:rFonts w:hAnsi="宋体"/>
          <w:spacing w:val="10"/>
          <w:sz w:val="24"/>
        </w:rPr>
        <w:t>向登记管理机关报送《</w:t>
      </w:r>
      <w:r w:rsidR="00756AED">
        <w:rPr>
          <w:spacing w:val="10"/>
          <w:sz w:val="24"/>
        </w:rPr>
        <w:t>2022</w:t>
      </w:r>
      <w:r>
        <w:rPr>
          <w:rFonts w:hAnsi="宋体"/>
          <w:spacing w:val="10"/>
          <w:sz w:val="24"/>
        </w:rPr>
        <w:t>年度工作报告》时使用，不得用作任何其他目的。</w:t>
      </w:r>
    </w:p>
    <w:p w14:paraId="21F805AE" w14:textId="77777777" w:rsidR="009D4833" w:rsidRDefault="009D4833">
      <w:pPr>
        <w:widowControl/>
        <w:spacing w:line="360" w:lineRule="auto"/>
        <w:rPr>
          <w:spacing w:val="10"/>
          <w:sz w:val="24"/>
        </w:rPr>
      </w:pPr>
    </w:p>
    <w:p w14:paraId="42FEA2A0" w14:textId="77777777" w:rsidR="009D4833" w:rsidRPr="007B7EB0" w:rsidRDefault="009D4833">
      <w:pPr>
        <w:widowControl/>
        <w:spacing w:line="360" w:lineRule="auto"/>
        <w:ind w:firstLineChars="200" w:firstLine="520"/>
        <w:rPr>
          <w:spacing w:val="10"/>
          <w:sz w:val="24"/>
        </w:rPr>
      </w:pPr>
    </w:p>
    <w:p w14:paraId="662EFA19" w14:textId="65536FC3" w:rsidR="009D4833" w:rsidRDefault="00753284" w:rsidP="00E54481">
      <w:pPr>
        <w:snapToGrid w:val="0"/>
        <w:spacing w:line="360" w:lineRule="auto"/>
        <w:ind w:rightChars="27" w:right="57" w:firstLineChars="200" w:firstLine="480"/>
        <w:jc w:val="left"/>
        <w:rPr>
          <w:rFonts w:ascii="新宋体" w:eastAsia="新宋体" w:hAnsi="新宋体"/>
          <w:sz w:val="24"/>
        </w:rPr>
      </w:pPr>
      <w:r>
        <w:rPr>
          <w:rFonts w:ascii="新宋体" w:eastAsia="新宋体" w:hAnsi="新宋体" w:hint="eastAsia"/>
          <w:noProof/>
          <w:sz w:val="24"/>
        </w:rPr>
        <w:object w:dxaOrig="1440" w:dyaOrig="1440" w14:anchorId="58A13E56">
          <v:shapetype id="_x0000_t201" coordsize="21600,21600" o:spt="201" path="m,l,21600r21600,l21600,xe">
            <v:stroke joinstyle="miter"/>
            <v:path shadowok="f" o:extrusionok="f" strokeok="f" fillok="f" o:connecttype="rect"/>
            <o:lock v:ext="edit" shapetype="t"/>
          </v:shapetype>
          <v:shape id="_x0000_s1030" type="#_x0000_t201" style="position:absolute;left:0;text-align:left;margin-left:299.25pt;margin-top:-21.55pt;width:85.55pt;height:42.75pt;z-index:-251656192;visibility:visible;mso-position-horizontal:absolute;mso-position-horizontal-relative:text;mso-position-vertical:absolute;mso-position-vertical-relative:text" stroked="f">
            <v:imagedata r:id="rId8" o:title=""/>
            <w10:anchorlock/>
          </v:shape>
          <w:control r:id="rId9" w:name="BJCAWordSign3" w:shapeid="_x0000_s1030"/>
        </w:object>
      </w:r>
      <w:r>
        <w:rPr>
          <w:rFonts w:ascii="新宋体" w:eastAsia="新宋体" w:hAnsi="新宋体" w:hint="eastAsia"/>
          <w:noProof/>
          <w:sz w:val="24"/>
        </w:rPr>
        <w:object w:dxaOrig="1440" w:dyaOrig="1440" w14:anchorId="46D2C76E">
          <v:shape id="_x0000_s1029" type="#_x0000_t201" style="position:absolute;left:0;text-align:left;margin-left:60pt;margin-top:-59.85pt;width:119.25pt;height:120.05pt;z-index:-251657216;visibility:visible;mso-position-horizontal:absolute;mso-position-horizontal-relative:text;mso-position-vertical:absolute;mso-position-vertical-relative:text" stroked="f">
            <v:imagedata r:id="rId10" o:title=""/>
            <w10:anchorlock/>
          </v:shape>
          <w:control r:id="rId11" w:name="BJCAWordSign2" w:shapeid="_x0000_s1029"/>
        </w:object>
      </w:r>
      <w:r w:rsidR="00204C77">
        <w:rPr>
          <w:rFonts w:ascii="新宋体" w:eastAsia="新宋体" w:hAnsi="新宋体" w:hint="eastAsia"/>
          <w:sz w:val="24"/>
        </w:rPr>
        <w:t>北京中程信天会计师事务所（普通合伙） 中国注册会计师：</w:t>
      </w:r>
    </w:p>
    <w:p w14:paraId="333D6FA5" w14:textId="77777777" w:rsidR="009D4833" w:rsidRDefault="009D4833">
      <w:pPr>
        <w:snapToGrid w:val="0"/>
        <w:spacing w:line="360" w:lineRule="auto"/>
        <w:ind w:right="27"/>
        <w:jc w:val="left"/>
        <w:rPr>
          <w:rFonts w:ascii="新宋体" w:eastAsia="新宋体" w:hAnsi="新宋体"/>
          <w:sz w:val="24"/>
        </w:rPr>
      </w:pPr>
    </w:p>
    <w:p w14:paraId="56F0C942" w14:textId="77777777" w:rsidR="009D4833" w:rsidRPr="00F3679F" w:rsidRDefault="00204C77" w:rsidP="00E5237E">
      <w:pPr>
        <w:snapToGrid w:val="0"/>
        <w:spacing w:line="360" w:lineRule="auto"/>
        <w:ind w:right="27" w:firstLineChars="550" w:firstLine="1320"/>
        <w:jc w:val="left"/>
        <w:rPr>
          <w:rFonts w:ascii="新宋体" w:eastAsia="新宋体" w:hAnsi="新宋体"/>
          <w:sz w:val="24"/>
        </w:rPr>
      </w:pPr>
      <w:r>
        <w:rPr>
          <w:rFonts w:ascii="新宋体" w:eastAsia="新宋体" w:hAnsi="新宋体" w:hint="eastAsia"/>
          <w:sz w:val="24"/>
        </w:rPr>
        <w:t>中</w:t>
      </w:r>
      <w:bookmarkStart w:id="3" w:name="_GoBack"/>
      <w:bookmarkEnd w:id="3"/>
      <w:r>
        <w:rPr>
          <w:rFonts w:ascii="新宋体" w:eastAsia="新宋体" w:hAnsi="新宋体" w:hint="eastAsia"/>
          <w:sz w:val="24"/>
        </w:rPr>
        <w:t>国·北京</w:t>
      </w:r>
    </w:p>
    <w:p w14:paraId="6E65CB48" w14:textId="4038E97D" w:rsidR="009D4833" w:rsidRDefault="00753284" w:rsidP="00447EED">
      <w:pPr>
        <w:tabs>
          <w:tab w:val="left" w:pos="5891"/>
        </w:tabs>
        <w:adjustRightInd w:val="0"/>
        <w:snapToGrid w:val="0"/>
        <w:spacing w:line="360" w:lineRule="auto"/>
        <w:ind w:right="27" w:firstLineChars="550" w:firstLine="1320"/>
        <w:jc w:val="left"/>
        <w:rPr>
          <w:rFonts w:ascii="新宋体" w:eastAsia="新宋体" w:hAnsi="新宋体"/>
          <w:b/>
        </w:rPr>
      </w:pPr>
      <w:r>
        <w:rPr>
          <w:rFonts w:ascii="新宋体" w:eastAsia="新宋体" w:hAnsi="新宋体" w:hint="eastAsia"/>
          <w:noProof/>
          <w:sz w:val="24"/>
        </w:rPr>
        <w:object w:dxaOrig="1440" w:dyaOrig="1440" w14:anchorId="1DE5F71F">
          <v:shape id="_x0000_s1027" type="#_x0000_t201" style="position:absolute;left:0;text-align:left;margin-left:299.25pt;margin-top:-21.9pt;width:85.55pt;height:42.75pt;z-index:-251658240;visibility:visible;mso-position-horizontal:absolute;mso-position-horizontal-relative:text;mso-position-vertical:absolute;mso-position-vertical-relative:text" stroked="f">
            <v:imagedata r:id="rId12" o:title=""/>
            <w10:anchorlock/>
          </v:shape>
          <w:control r:id="rId13" w:name="BJCAWordSign1" w:shapeid="_x0000_s1027"/>
        </w:object>
      </w:r>
      <w:r w:rsidR="00D62629">
        <w:rPr>
          <w:rFonts w:ascii="新宋体" w:eastAsia="新宋体" w:hAnsi="新宋体" w:hint="eastAsia"/>
          <w:sz w:val="24"/>
        </w:rPr>
        <w:t>二〇二三</w:t>
      </w:r>
      <w:r w:rsidR="00F3679F">
        <w:rPr>
          <w:rFonts w:ascii="新宋体" w:eastAsia="新宋体" w:hAnsi="新宋体" w:hint="eastAsia"/>
          <w:sz w:val="24"/>
        </w:rPr>
        <w:t>年二</w:t>
      </w:r>
      <w:r w:rsidR="008B4302">
        <w:rPr>
          <w:rFonts w:ascii="新宋体" w:eastAsia="新宋体" w:hAnsi="新宋体" w:hint="eastAsia"/>
          <w:sz w:val="24"/>
        </w:rPr>
        <w:t>月二十</w:t>
      </w:r>
      <w:r w:rsidR="0026017F">
        <w:rPr>
          <w:rFonts w:ascii="新宋体" w:eastAsia="新宋体" w:hAnsi="新宋体" w:hint="eastAsia"/>
          <w:sz w:val="24"/>
        </w:rPr>
        <w:t>四</w:t>
      </w:r>
      <w:r w:rsidR="00204C77">
        <w:rPr>
          <w:rFonts w:ascii="新宋体" w:eastAsia="新宋体" w:hAnsi="新宋体" w:hint="eastAsia"/>
          <w:sz w:val="24"/>
        </w:rPr>
        <w:t>日</w:t>
      </w:r>
      <w:r w:rsidR="00E5237E">
        <w:rPr>
          <w:rFonts w:ascii="新宋体" w:eastAsia="新宋体" w:hAnsi="新宋体" w:hint="eastAsia"/>
          <w:sz w:val="24"/>
        </w:rPr>
        <w:t xml:space="preserve">        </w:t>
      </w:r>
      <w:r w:rsidR="00204C77">
        <w:rPr>
          <w:rFonts w:ascii="新宋体" w:eastAsia="新宋体" w:hAnsi="新宋体" w:hint="eastAsia"/>
          <w:sz w:val="24"/>
        </w:rPr>
        <w:t>中国注册会计师：</w:t>
      </w:r>
    </w:p>
    <w:sectPr w:rsidR="009D4833">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38860" w14:textId="77777777" w:rsidR="00D9258C" w:rsidRDefault="00D9258C">
      <w:r>
        <w:separator/>
      </w:r>
    </w:p>
  </w:endnote>
  <w:endnote w:type="continuationSeparator" w:id="0">
    <w:p w14:paraId="18A19F3C" w14:textId="77777777" w:rsidR="00D9258C" w:rsidRDefault="00D9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方正仿宋简体">
    <w:altName w:val="宋体"/>
    <w:charset w:val="86"/>
    <w:family w:val="auto"/>
    <w:pitch w:val="default"/>
    <w:sig w:usb0="00000000" w:usb1="0000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D0FFA" w14:textId="77777777" w:rsidR="00D9258C" w:rsidRDefault="00D9258C">
      <w:r>
        <w:separator/>
      </w:r>
    </w:p>
  </w:footnote>
  <w:footnote w:type="continuationSeparator" w:id="0">
    <w:p w14:paraId="6AC02ED1" w14:textId="77777777" w:rsidR="00D9258C" w:rsidRDefault="00D92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A7B5F" w14:textId="77777777" w:rsidR="00E54481" w:rsidRDefault="00E54481">
    <w:pPr>
      <w:pStyle w:val="af"/>
      <w:pBdr>
        <w:bottom w:val="single" w:sz="6" w:space="0" w:color="auto"/>
      </w:pBdr>
      <w:jc w:val="both"/>
      <w:rPr>
        <w:rFonts w:ascii="隶书" w:eastAsia="隶书"/>
      </w:rPr>
    </w:pPr>
    <w:r>
      <w:rPr>
        <w:rFonts w:ascii="隶书" w:eastAsia="隶书" w:hint="eastAsia"/>
      </w:rPr>
      <w:t>北京中程信天会计师事务所（普通合伙）</w:t>
    </w:r>
  </w:p>
  <w:p w14:paraId="356BC50D" w14:textId="77777777" w:rsidR="00E54481" w:rsidRDefault="00E54481">
    <w:pPr>
      <w:pStyle w:val="af"/>
      <w:pBdr>
        <w:bottom w:val="single" w:sz="6" w:space="0" w:color="auto"/>
      </w:pBdr>
      <w:jc w:val="both"/>
      <w:rPr>
        <w:rFonts w:ascii="隶书" w:eastAsia="隶书"/>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657A6C"/>
    <w:multiLevelType w:val="multilevel"/>
    <w:tmpl w:val="36657A6C"/>
    <w:lvl w:ilvl="0">
      <w:start w:val="1"/>
      <w:numFmt w:val="chineseCountingThousand"/>
      <w:pStyle w:val="a"/>
      <w:lvlText w:val="%1、"/>
      <w:lvlJc w:val="left"/>
      <w:pPr>
        <w:tabs>
          <w:tab w:val="left" w:pos="444"/>
        </w:tabs>
        <w:ind w:left="444" w:hanging="420"/>
      </w:pPr>
      <w:rPr>
        <w:rFonts w:cs="Times New Roman" w:hint="default"/>
      </w:rPr>
    </w:lvl>
    <w:lvl w:ilvl="1">
      <w:start w:val="1"/>
      <w:numFmt w:val="chineseCountingThousand"/>
      <w:lvlText w:val="(%2)"/>
      <w:lvlJc w:val="left"/>
      <w:pPr>
        <w:tabs>
          <w:tab w:val="left" w:pos="450"/>
        </w:tabs>
        <w:ind w:left="450" w:hanging="420"/>
      </w:pPr>
      <w:rPr>
        <w:rFonts w:cs="Times New Roman" w:hint="default"/>
      </w:rPr>
    </w:lvl>
    <w:lvl w:ilvl="2">
      <w:start w:val="1"/>
      <w:numFmt w:val="lowerRoman"/>
      <w:lvlText w:val="%3."/>
      <w:lvlJc w:val="right"/>
      <w:pPr>
        <w:tabs>
          <w:tab w:val="left" w:pos="1284"/>
        </w:tabs>
        <w:ind w:left="1284" w:hanging="420"/>
      </w:pPr>
      <w:rPr>
        <w:rFonts w:cs="Times New Roman"/>
      </w:rPr>
    </w:lvl>
    <w:lvl w:ilvl="3">
      <w:start w:val="1"/>
      <w:numFmt w:val="decimal"/>
      <w:lvlText w:val="%4."/>
      <w:lvlJc w:val="left"/>
      <w:pPr>
        <w:tabs>
          <w:tab w:val="left" w:pos="1704"/>
        </w:tabs>
        <w:ind w:left="1704" w:hanging="420"/>
      </w:pPr>
      <w:rPr>
        <w:rFonts w:cs="Times New Roman"/>
      </w:rPr>
    </w:lvl>
    <w:lvl w:ilvl="4">
      <w:start w:val="1"/>
      <w:numFmt w:val="lowerLetter"/>
      <w:lvlText w:val="%5)"/>
      <w:lvlJc w:val="left"/>
      <w:pPr>
        <w:tabs>
          <w:tab w:val="left" w:pos="2124"/>
        </w:tabs>
        <w:ind w:left="2124" w:hanging="420"/>
      </w:pPr>
      <w:rPr>
        <w:rFonts w:cs="Times New Roman"/>
      </w:rPr>
    </w:lvl>
    <w:lvl w:ilvl="5">
      <w:start w:val="1"/>
      <w:numFmt w:val="lowerRoman"/>
      <w:lvlText w:val="%6."/>
      <w:lvlJc w:val="right"/>
      <w:pPr>
        <w:tabs>
          <w:tab w:val="left" w:pos="2544"/>
        </w:tabs>
        <w:ind w:left="2544" w:hanging="420"/>
      </w:pPr>
      <w:rPr>
        <w:rFonts w:cs="Times New Roman"/>
      </w:rPr>
    </w:lvl>
    <w:lvl w:ilvl="6">
      <w:start w:val="1"/>
      <w:numFmt w:val="decimal"/>
      <w:lvlText w:val="%7."/>
      <w:lvlJc w:val="left"/>
      <w:pPr>
        <w:tabs>
          <w:tab w:val="left" w:pos="2964"/>
        </w:tabs>
        <w:ind w:left="2964" w:hanging="420"/>
      </w:pPr>
      <w:rPr>
        <w:rFonts w:cs="Times New Roman"/>
      </w:rPr>
    </w:lvl>
    <w:lvl w:ilvl="7">
      <w:start w:val="1"/>
      <w:numFmt w:val="lowerLetter"/>
      <w:lvlText w:val="%8)"/>
      <w:lvlJc w:val="left"/>
      <w:pPr>
        <w:tabs>
          <w:tab w:val="left" w:pos="3384"/>
        </w:tabs>
        <w:ind w:left="3384" w:hanging="420"/>
      </w:pPr>
      <w:rPr>
        <w:rFonts w:cs="Times New Roman"/>
      </w:rPr>
    </w:lvl>
    <w:lvl w:ilvl="8">
      <w:start w:val="1"/>
      <w:numFmt w:val="lowerRoman"/>
      <w:lvlText w:val="%9."/>
      <w:lvlJc w:val="right"/>
      <w:pPr>
        <w:tabs>
          <w:tab w:val="left" w:pos="3804"/>
        </w:tabs>
        <w:ind w:left="3804" w:hanging="420"/>
      </w:pPr>
      <w:rPr>
        <w:rFonts w:cs="Times New Roman"/>
      </w:rPr>
    </w:lvl>
  </w:abstractNum>
  <w:abstractNum w:abstractNumId="1">
    <w:nsid w:val="457F4B7D"/>
    <w:multiLevelType w:val="multilevel"/>
    <w:tmpl w:val="457F4B7D"/>
    <w:lvl w:ilvl="0">
      <w:start w:val="1"/>
      <w:numFmt w:val="bullet"/>
      <w:pStyle w:val="1"/>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EtbiXJ3qwma/4dj/alKlBxHyiCnE4uK8HJWNTxmXNpjQqW5yxWgpWA0m7BXtLvUO26ykq5d5EXTpDm1EIw14gA==" w:salt="ZF6vOVMcAzd9brA0+IGvaA=="/>
  <w:defaultTabStop w:val="420"/>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04E4E"/>
    <w:rsid w:val="00002B6C"/>
    <w:rsid w:val="000053C9"/>
    <w:rsid w:val="00010D06"/>
    <w:rsid w:val="00013DBB"/>
    <w:rsid w:val="0001524D"/>
    <w:rsid w:val="00016E4D"/>
    <w:rsid w:val="000172D5"/>
    <w:rsid w:val="00023B67"/>
    <w:rsid w:val="000305D8"/>
    <w:rsid w:val="000313ED"/>
    <w:rsid w:val="00032D0F"/>
    <w:rsid w:val="00032E37"/>
    <w:rsid w:val="0003754C"/>
    <w:rsid w:val="000404C9"/>
    <w:rsid w:val="000411EC"/>
    <w:rsid w:val="00053DA3"/>
    <w:rsid w:val="00054DAE"/>
    <w:rsid w:val="00060FAB"/>
    <w:rsid w:val="00064505"/>
    <w:rsid w:val="00066040"/>
    <w:rsid w:val="000718CC"/>
    <w:rsid w:val="00072C84"/>
    <w:rsid w:val="00076013"/>
    <w:rsid w:val="00077D6C"/>
    <w:rsid w:val="000805D0"/>
    <w:rsid w:val="00080B9D"/>
    <w:rsid w:val="000826F6"/>
    <w:rsid w:val="00084091"/>
    <w:rsid w:val="000904E7"/>
    <w:rsid w:val="00090C45"/>
    <w:rsid w:val="00092B80"/>
    <w:rsid w:val="000A45DE"/>
    <w:rsid w:val="000A65DA"/>
    <w:rsid w:val="000B3CCF"/>
    <w:rsid w:val="000B4160"/>
    <w:rsid w:val="000B42C8"/>
    <w:rsid w:val="000C13C8"/>
    <w:rsid w:val="000C77CD"/>
    <w:rsid w:val="000D0534"/>
    <w:rsid w:val="000D0689"/>
    <w:rsid w:val="000D2581"/>
    <w:rsid w:val="000D7BC2"/>
    <w:rsid w:val="000E01E9"/>
    <w:rsid w:val="000E3F4E"/>
    <w:rsid w:val="000E408E"/>
    <w:rsid w:val="000E7412"/>
    <w:rsid w:val="000E77CE"/>
    <w:rsid w:val="000E7EF5"/>
    <w:rsid w:val="000E7F7B"/>
    <w:rsid w:val="0010014D"/>
    <w:rsid w:val="0010037E"/>
    <w:rsid w:val="00101810"/>
    <w:rsid w:val="00102B95"/>
    <w:rsid w:val="00104CF2"/>
    <w:rsid w:val="00105A69"/>
    <w:rsid w:val="00107BF5"/>
    <w:rsid w:val="00110CED"/>
    <w:rsid w:val="0011250B"/>
    <w:rsid w:val="00112F37"/>
    <w:rsid w:val="00114444"/>
    <w:rsid w:val="00115F95"/>
    <w:rsid w:val="00126AA2"/>
    <w:rsid w:val="00131859"/>
    <w:rsid w:val="0013348C"/>
    <w:rsid w:val="001378D8"/>
    <w:rsid w:val="00137999"/>
    <w:rsid w:val="001469EC"/>
    <w:rsid w:val="00147F6D"/>
    <w:rsid w:val="00150D0B"/>
    <w:rsid w:val="00154A68"/>
    <w:rsid w:val="00154ED5"/>
    <w:rsid w:val="00155CD5"/>
    <w:rsid w:val="00155CFB"/>
    <w:rsid w:val="001578E7"/>
    <w:rsid w:val="00161992"/>
    <w:rsid w:val="001634C9"/>
    <w:rsid w:val="00164037"/>
    <w:rsid w:val="0016549F"/>
    <w:rsid w:val="0017135A"/>
    <w:rsid w:val="001739DA"/>
    <w:rsid w:val="001772E0"/>
    <w:rsid w:val="00180029"/>
    <w:rsid w:val="00193B7D"/>
    <w:rsid w:val="00193E02"/>
    <w:rsid w:val="0019494C"/>
    <w:rsid w:val="00195123"/>
    <w:rsid w:val="00196D14"/>
    <w:rsid w:val="001A0284"/>
    <w:rsid w:val="001A1DBF"/>
    <w:rsid w:val="001A4606"/>
    <w:rsid w:val="001B1BE4"/>
    <w:rsid w:val="001D23AF"/>
    <w:rsid w:val="001D3173"/>
    <w:rsid w:val="001D7059"/>
    <w:rsid w:val="001E1546"/>
    <w:rsid w:val="001E3DB3"/>
    <w:rsid w:val="001E3EB1"/>
    <w:rsid w:val="001E5A99"/>
    <w:rsid w:val="001E5C09"/>
    <w:rsid w:val="00203620"/>
    <w:rsid w:val="00203695"/>
    <w:rsid w:val="00203BDF"/>
    <w:rsid w:val="00204C77"/>
    <w:rsid w:val="0021065D"/>
    <w:rsid w:val="002215ED"/>
    <w:rsid w:val="00226686"/>
    <w:rsid w:val="00230485"/>
    <w:rsid w:val="002323BB"/>
    <w:rsid w:val="002329BD"/>
    <w:rsid w:val="00234F95"/>
    <w:rsid w:val="00236BAE"/>
    <w:rsid w:val="00251963"/>
    <w:rsid w:val="002547D3"/>
    <w:rsid w:val="00257846"/>
    <w:rsid w:val="0026017F"/>
    <w:rsid w:val="00271811"/>
    <w:rsid w:val="00273608"/>
    <w:rsid w:val="00274640"/>
    <w:rsid w:val="00275DA8"/>
    <w:rsid w:val="0027606B"/>
    <w:rsid w:val="00276400"/>
    <w:rsid w:val="0027732C"/>
    <w:rsid w:val="002818CC"/>
    <w:rsid w:val="002937E8"/>
    <w:rsid w:val="002960CF"/>
    <w:rsid w:val="00297DF1"/>
    <w:rsid w:val="002A2500"/>
    <w:rsid w:val="002A33D9"/>
    <w:rsid w:val="002B4637"/>
    <w:rsid w:val="002C0681"/>
    <w:rsid w:val="002C186C"/>
    <w:rsid w:val="002C2252"/>
    <w:rsid w:val="002C398E"/>
    <w:rsid w:val="002C43A4"/>
    <w:rsid w:val="002C52DC"/>
    <w:rsid w:val="002C76E0"/>
    <w:rsid w:val="002C7A5D"/>
    <w:rsid w:val="002D1C02"/>
    <w:rsid w:val="002D5EBB"/>
    <w:rsid w:val="002E0F9C"/>
    <w:rsid w:val="002E2741"/>
    <w:rsid w:val="002E3B7B"/>
    <w:rsid w:val="002E7C2E"/>
    <w:rsid w:val="002F15FA"/>
    <w:rsid w:val="002F2DCA"/>
    <w:rsid w:val="002F32D8"/>
    <w:rsid w:val="002F332C"/>
    <w:rsid w:val="002F3B65"/>
    <w:rsid w:val="00302877"/>
    <w:rsid w:val="00302A44"/>
    <w:rsid w:val="00305F5B"/>
    <w:rsid w:val="00306A6A"/>
    <w:rsid w:val="00310089"/>
    <w:rsid w:val="003111FA"/>
    <w:rsid w:val="00311601"/>
    <w:rsid w:val="00311CDB"/>
    <w:rsid w:val="0031202D"/>
    <w:rsid w:val="00313E1B"/>
    <w:rsid w:val="00314DA3"/>
    <w:rsid w:val="0032177E"/>
    <w:rsid w:val="003229E7"/>
    <w:rsid w:val="00325954"/>
    <w:rsid w:val="0032725A"/>
    <w:rsid w:val="00332E30"/>
    <w:rsid w:val="0033588B"/>
    <w:rsid w:val="003448A7"/>
    <w:rsid w:val="00346BD3"/>
    <w:rsid w:val="003475DC"/>
    <w:rsid w:val="0035046E"/>
    <w:rsid w:val="00351F6A"/>
    <w:rsid w:val="0035448B"/>
    <w:rsid w:val="00355F46"/>
    <w:rsid w:val="003615DB"/>
    <w:rsid w:val="00364A56"/>
    <w:rsid w:val="0037305A"/>
    <w:rsid w:val="00374684"/>
    <w:rsid w:val="003853FE"/>
    <w:rsid w:val="00391603"/>
    <w:rsid w:val="00393A6E"/>
    <w:rsid w:val="00393AF0"/>
    <w:rsid w:val="00394914"/>
    <w:rsid w:val="00394D64"/>
    <w:rsid w:val="003A4D1B"/>
    <w:rsid w:val="003B3D62"/>
    <w:rsid w:val="003B503B"/>
    <w:rsid w:val="003D02CD"/>
    <w:rsid w:val="003D14C0"/>
    <w:rsid w:val="003D370C"/>
    <w:rsid w:val="003D3BC5"/>
    <w:rsid w:val="003D44D9"/>
    <w:rsid w:val="003D4CB3"/>
    <w:rsid w:val="003D65AD"/>
    <w:rsid w:val="003E0A24"/>
    <w:rsid w:val="003E3CDD"/>
    <w:rsid w:val="003E7890"/>
    <w:rsid w:val="003F0287"/>
    <w:rsid w:val="003F1116"/>
    <w:rsid w:val="003F1B3A"/>
    <w:rsid w:val="003F2DF7"/>
    <w:rsid w:val="003F74C7"/>
    <w:rsid w:val="00400617"/>
    <w:rsid w:val="004006D3"/>
    <w:rsid w:val="00400869"/>
    <w:rsid w:val="004035C2"/>
    <w:rsid w:val="00407E19"/>
    <w:rsid w:val="004126C6"/>
    <w:rsid w:val="004133B1"/>
    <w:rsid w:val="00414277"/>
    <w:rsid w:val="00417497"/>
    <w:rsid w:val="004264F9"/>
    <w:rsid w:val="00430FBB"/>
    <w:rsid w:val="00433A34"/>
    <w:rsid w:val="004365D6"/>
    <w:rsid w:val="004376F7"/>
    <w:rsid w:val="00437D3E"/>
    <w:rsid w:val="0044243D"/>
    <w:rsid w:val="00447BB0"/>
    <w:rsid w:val="00447EED"/>
    <w:rsid w:val="00454442"/>
    <w:rsid w:val="00457AFC"/>
    <w:rsid w:val="0046080A"/>
    <w:rsid w:val="00460C3D"/>
    <w:rsid w:val="00466A82"/>
    <w:rsid w:val="00467E82"/>
    <w:rsid w:val="00470ADD"/>
    <w:rsid w:val="004777C6"/>
    <w:rsid w:val="00482614"/>
    <w:rsid w:val="0048340E"/>
    <w:rsid w:val="00491FB8"/>
    <w:rsid w:val="004932D5"/>
    <w:rsid w:val="00496FD7"/>
    <w:rsid w:val="004A118D"/>
    <w:rsid w:val="004A28BC"/>
    <w:rsid w:val="004A6ECF"/>
    <w:rsid w:val="004C3608"/>
    <w:rsid w:val="004C37FC"/>
    <w:rsid w:val="004C7413"/>
    <w:rsid w:val="004C7F25"/>
    <w:rsid w:val="004D4680"/>
    <w:rsid w:val="004D6D6F"/>
    <w:rsid w:val="004E7185"/>
    <w:rsid w:val="004F0490"/>
    <w:rsid w:val="004F058F"/>
    <w:rsid w:val="004F1924"/>
    <w:rsid w:val="004F64AB"/>
    <w:rsid w:val="005024EA"/>
    <w:rsid w:val="005025A4"/>
    <w:rsid w:val="005039AC"/>
    <w:rsid w:val="00504585"/>
    <w:rsid w:val="00504FD3"/>
    <w:rsid w:val="00506240"/>
    <w:rsid w:val="00506B12"/>
    <w:rsid w:val="00511BCE"/>
    <w:rsid w:val="00514A6F"/>
    <w:rsid w:val="00515363"/>
    <w:rsid w:val="0052132C"/>
    <w:rsid w:val="005245D7"/>
    <w:rsid w:val="0052591D"/>
    <w:rsid w:val="00530B15"/>
    <w:rsid w:val="005310E3"/>
    <w:rsid w:val="00533495"/>
    <w:rsid w:val="00534274"/>
    <w:rsid w:val="00535DE6"/>
    <w:rsid w:val="0053643B"/>
    <w:rsid w:val="005408CE"/>
    <w:rsid w:val="00540E2E"/>
    <w:rsid w:val="00541175"/>
    <w:rsid w:val="0054197A"/>
    <w:rsid w:val="00543A0B"/>
    <w:rsid w:val="00553673"/>
    <w:rsid w:val="005553A9"/>
    <w:rsid w:val="00556193"/>
    <w:rsid w:val="00557CD8"/>
    <w:rsid w:val="00560D87"/>
    <w:rsid w:val="005748DE"/>
    <w:rsid w:val="0058075E"/>
    <w:rsid w:val="00580BC8"/>
    <w:rsid w:val="00580EDD"/>
    <w:rsid w:val="00582FFD"/>
    <w:rsid w:val="005843B9"/>
    <w:rsid w:val="00585811"/>
    <w:rsid w:val="00590FBD"/>
    <w:rsid w:val="00591343"/>
    <w:rsid w:val="00596B55"/>
    <w:rsid w:val="005A17A5"/>
    <w:rsid w:val="005A402A"/>
    <w:rsid w:val="005A7253"/>
    <w:rsid w:val="005B3923"/>
    <w:rsid w:val="005B7F54"/>
    <w:rsid w:val="005C0D95"/>
    <w:rsid w:val="005C2791"/>
    <w:rsid w:val="005C2E56"/>
    <w:rsid w:val="005C5321"/>
    <w:rsid w:val="005D2E07"/>
    <w:rsid w:val="005E5BC9"/>
    <w:rsid w:val="005E619E"/>
    <w:rsid w:val="005F04A0"/>
    <w:rsid w:val="005F0C3B"/>
    <w:rsid w:val="005F43C7"/>
    <w:rsid w:val="005F52F1"/>
    <w:rsid w:val="005F6211"/>
    <w:rsid w:val="00603AD4"/>
    <w:rsid w:val="00606AE8"/>
    <w:rsid w:val="006074E3"/>
    <w:rsid w:val="006125AA"/>
    <w:rsid w:val="0062526A"/>
    <w:rsid w:val="006302D9"/>
    <w:rsid w:val="00631D71"/>
    <w:rsid w:val="006360DB"/>
    <w:rsid w:val="00637338"/>
    <w:rsid w:val="00641781"/>
    <w:rsid w:val="00642464"/>
    <w:rsid w:val="0064251B"/>
    <w:rsid w:val="006444DB"/>
    <w:rsid w:val="0064576C"/>
    <w:rsid w:val="006461FC"/>
    <w:rsid w:val="006621B0"/>
    <w:rsid w:val="00667E52"/>
    <w:rsid w:val="00672D02"/>
    <w:rsid w:val="006756B8"/>
    <w:rsid w:val="00675D02"/>
    <w:rsid w:val="00676765"/>
    <w:rsid w:val="00676F4A"/>
    <w:rsid w:val="0067760E"/>
    <w:rsid w:val="00682E50"/>
    <w:rsid w:val="00684BD3"/>
    <w:rsid w:val="00685FCC"/>
    <w:rsid w:val="00692EB6"/>
    <w:rsid w:val="006A22D9"/>
    <w:rsid w:val="006A5C25"/>
    <w:rsid w:val="006B1538"/>
    <w:rsid w:val="006B1864"/>
    <w:rsid w:val="006B2C6F"/>
    <w:rsid w:val="006B47B4"/>
    <w:rsid w:val="006B488E"/>
    <w:rsid w:val="006B6CC6"/>
    <w:rsid w:val="006C4174"/>
    <w:rsid w:val="006C5BDE"/>
    <w:rsid w:val="006D370B"/>
    <w:rsid w:val="006D445F"/>
    <w:rsid w:val="006D5A95"/>
    <w:rsid w:val="006D7D38"/>
    <w:rsid w:val="006E1F5F"/>
    <w:rsid w:val="006E2E14"/>
    <w:rsid w:val="006E7716"/>
    <w:rsid w:val="006F2D6A"/>
    <w:rsid w:val="006F3CD7"/>
    <w:rsid w:val="006F6CF9"/>
    <w:rsid w:val="0070130F"/>
    <w:rsid w:val="0070190B"/>
    <w:rsid w:val="00701DBF"/>
    <w:rsid w:val="0070294E"/>
    <w:rsid w:val="00705BD0"/>
    <w:rsid w:val="007064C8"/>
    <w:rsid w:val="0071268E"/>
    <w:rsid w:val="007168FB"/>
    <w:rsid w:val="007169DE"/>
    <w:rsid w:val="007236E7"/>
    <w:rsid w:val="00725622"/>
    <w:rsid w:val="00727A35"/>
    <w:rsid w:val="00732636"/>
    <w:rsid w:val="0073374E"/>
    <w:rsid w:val="00734B4C"/>
    <w:rsid w:val="00736447"/>
    <w:rsid w:val="00742ACE"/>
    <w:rsid w:val="007432EF"/>
    <w:rsid w:val="00747E8F"/>
    <w:rsid w:val="00753284"/>
    <w:rsid w:val="007540FC"/>
    <w:rsid w:val="00756AED"/>
    <w:rsid w:val="00761B58"/>
    <w:rsid w:val="007644F7"/>
    <w:rsid w:val="007734CC"/>
    <w:rsid w:val="0077351D"/>
    <w:rsid w:val="00774919"/>
    <w:rsid w:val="007769CD"/>
    <w:rsid w:val="0077755F"/>
    <w:rsid w:val="00781521"/>
    <w:rsid w:val="0078370D"/>
    <w:rsid w:val="0079456C"/>
    <w:rsid w:val="00797423"/>
    <w:rsid w:val="00797E8C"/>
    <w:rsid w:val="007A0A33"/>
    <w:rsid w:val="007A6678"/>
    <w:rsid w:val="007B2BF7"/>
    <w:rsid w:val="007B7EB0"/>
    <w:rsid w:val="007C1B70"/>
    <w:rsid w:val="007C3DA6"/>
    <w:rsid w:val="007C5B86"/>
    <w:rsid w:val="007C7B84"/>
    <w:rsid w:val="007D0189"/>
    <w:rsid w:val="007D26EA"/>
    <w:rsid w:val="007D6AF8"/>
    <w:rsid w:val="007E0326"/>
    <w:rsid w:val="007E1757"/>
    <w:rsid w:val="007E1847"/>
    <w:rsid w:val="007E7B27"/>
    <w:rsid w:val="007F0066"/>
    <w:rsid w:val="007F3B5C"/>
    <w:rsid w:val="00803C41"/>
    <w:rsid w:val="0080596B"/>
    <w:rsid w:val="008071D2"/>
    <w:rsid w:val="0081047C"/>
    <w:rsid w:val="00813BE3"/>
    <w:rsid w:val="00816B83"/>
    <w:rsid w:val="008172DC"/>
    <w:rsid w:val="008203A1"/>
    <w:rsid w:val="008249BD"/>
    <w:rsid w:val="008267F1"/>
    <w:rsid w:val="00831885"/>
    <w:rsid w:val="008338FB"/>
    <w:rsid w:val="0083584B"/>
    <w:rsid w:val="00836E86"/>
    <w:rsid w:val="0083730B"/>
    <w:rsid w:val="008376E6"/>
    <w:rsid w:val="00842C69"/>
    <w:rsid w:val="00843423"/>
    <w:rsid w:val="0084359F"/>
    <w:rsid w:val="0084658E"/>
    <w:rsid w:val="00846CF5"/>
    <w:rsid w:val="008472D7"/>
    <w:rsid w:val="00847C19"/>
    <w:rsid w:val="00852D60"/>
    <w:rsid w:val="008578CC"/>
    <w:rsid w:val="008607F1"/>
    <w:rsid w:val="0086184B"/>
    <w:rsid w:val="00864D2A"/>
    <w:rsid w:val="008655AB"/>
    <w:rsid w:val="00866DF1"/>
    <w:rsid w:val="008714E9"/>
    <w:rsid w:val="00874A17"/>
    <w:rsid w:val="008806CE"/>
    <w:rsid w:val="00881C18"/>
    <w:rsid w:val="00886C34"/>
    <w:rsid w:val="00886C69"/>
    <w:rsid w:val="00891B79"/>
    <w:rsid w:val="00893B40"/>
    <w:rsid w:val="008940FF"/>
    <w:rsid w:val="008A0775"/>
    <w:rsid w:val="008B1036"/>
    <w:rsid w:val="008B4302"/>
    <w:rsid w:val="008B666C"/>
    <w:rsid w:val="008C0BAA"/>
    <w:rsid w:val="008C5EA8"/>
    <w:rsid w:val="008D5882"/>
    <w:rsid w:val="008E08C7"/>
    <w:rsid w:val="008E5528"/>
    <w:rsid w:val="008F5D18"/>
    <w:rsid w:val="0090292F"/>
    <w:rsid w:val="0090726F"/>
    <w:rsid w:val="00907E91"/>
    <w:rsid w:val="0091055C"/>
    <w:rsid w:val="009110C1"/>
    <w:rsid w:val="00912324"/>
    <w:rsid w:val="009139C8"/>
    <w:rsid w:val="00922683"/>
    <w:rsid w:val="00930816"/>
    <w:rsid w:val="00930C63"/>
    <w:rsid w:val="009336BD"/>
    <w:rsid w:val="00940803"/>
    <w:rsid w:val="009408D9"/>
    <w:rsid w:val="00942827"/>
    <w:rsid w:val="009435B4"/>
    <w:rsid w:val="00945C2F"/>
    <w:rsid w:val="0094615F"/>
    <w:rsid w:val="009519AD"/>
    <w:rsid w:val="0095470D"/>
    <w:rsid w:val="00955B9D"/>
    <w:rsid w:val="00965249"/>
    <w:rsid w:val="00966B64"/>
    <w:rsid w:val="00970DC0"/>
    <w:rsid w:val="009724A3"/>
    <w:rsid w:val="009732E8"/>
    <w:rsid w:val="0097714E"/>
    <w:rsid w:val="00977C39"/>
    <w:rsid w:val="00980B1B"/>
    <w:rsid w:val="00980B3D"/>
    <w:rsid w:val="0098150B"/>
    <w:rsid w:val="00982E85"/>
    <w:rsid w:val="00993E2E"/>
    <w:rsid w:val="00995CE7"/>
    <w:rsid w:val="009B08C7"/>
    <w:rsid w:val="009B1760"/>
    <w:rsid w:val="009C47A2"/>
    <w:rsid w:val="009C58BA"/>
    <w:rsid w:val="009D1AE3"/>
    <w:rsid w:val="009D4833"/>
    <w:rsid w:val="009E2414"/>
    <w:rsid w:val="009E3464"/>
    <w:rsid w:val="009F1DF6"/>
    <w:rsid w:val="009F29C6"/>
    <w:rsid w:val="009F34DA"/>
    <w:rsid w:val="009F37F7"/>
    <w:rsid w:val="009F7568"/>
    <w:rsid w:val="00A00B8E"/>
    <w:rsid w:val="00A06970"/>
    <w:rsid w:val="00A1358C"/>
    <w:rsid w:val="00A13E0D"/>
    <w:rsid w:val="00A14058"/>
    <w:rsid w:val="00A14A5A"/>
    <w:rsid w:val="00A14A8F"/>
    <w:rsid w:val="00A1670B"/>
    <w:rsid w:val="00A17164"/>
    <w:rsid w:val="00A2276A"/>
    <w:rsid w:val="00A315C1"/>
    <w:rsid w:val="00A316A6"/>
    <w:rsid w:val="00A35CDF"/>
    <w:rsid w:val="00A35F53"/>
    <w:rsid w:val="00A3712F"/>
    <w:rsid w:val="00A3776E"/>
    <w:rsid w:val="00A37E36"/>
    <w:rsid w:val="00A41B59"/>
    <w:rsid w:val="00A43B5A"/>
    <w:rsid w:val="00A46597"/>
    <w:rsid w:val="00A51240"/>
    <w:rsid w:val="00A55078"/>
    <w:rsid w:val="00A56746"/>
    <w:rsid w:val="00A732FF"/>
    <w:rsid w:val="00A811E8"/>
    <w:rsid w:val="00AA12F0"/>
    <w:rsid w:val="00AA492B"/>
    <w:rsid w:val="00AC05D7"/>
    <w:rsid w:val="00AC2BEC"/>
    <w:rsid w:val="00AC6ECD"/>
    <w:rsid w:val="00AD1D08"/>
    <w:rsid w:val="00AD264A"/>
    <w:rsid w:val="00AD312C"/>
    <w:rsid w:val="00AD3900"/>
    <w:rsid w:val="00AD50E8"/>
    <w:rsid w:val="00AD6AFB"/>
    <w:rsid w:val="00AE2138"/>
    <w:rsid w:val="00AE346F"/>
    <w:rsid w:val="00AF14C4"/>
    <w:rsid w:val="00AF5EA6"/>
    <w:rsid w:val="00AF6398"/>
    <w:rsid w:val="00B00F7D"/>
    <w:rsid w:val="00B01783"/>
    <w:rsid w:val="00B04275"/>
    <w:rsid w:val="00B102CF"/>
    <w:rsid w:val="00B11852"/>
    <w:rsid w:val="00B140AF"/>
    <w:rsid w:val="00B1479F"/>
    <w:rsid w:val="00B155F0"/>
    <w:rsid w:val="00B16322"/>
    <w:rsid w:val="00B17B6D"/>
    <w:rsid w:val="00B17D16"/>
    <w:rsid w:val="00B2127C"/>
    <w:rsid w:val="00B21908"/>
    <w:rsid w:val="00B231D6"/>
    <w:rsid w:val="00B239FB"/>
    <w:rsid w:val="00B2758D"/>
    <w:rsid w:val="00B44CA4"/>
    <w:rsid w:val="00B52BD9"/>
    <w:rsid w:val="00B5487A"/>
    <w:rsid w:val="00B55B39"/>
    <w:rsid w:val="00B55D45"/>
    <w:rsid w:val="00B5656C"/>
    <w:rsid w:val="00B603C8"/>
    <w:rsid w:val="00B658C5"/>
    <w:rsid w:val="00B711DE"/>
    <w:rsid w:val="00B71648"/>
    <w:rsid w:val="00B71C46"/>
    <w:rsid w:val="00B73390"/>
    <w:rsid w:val="00B817B6"/>
    <w:rsid w:val="00B820F5"/>
    <w:rsid w:val="00B853EC"/>
    <w:rsid w:val="00B866DD"/>
    <w:rsid w:val="00B86E4A"/>
    <w:rsid w:val="00B87B45"/>
    <w:rsid w:val="00B90E45"/>
    <w:rsid w:val="00BA1305"/>
    <w:rsid w:val="00BA2299"/>
    <w:rsid w:val="00BA3E73"/>
    <w:rsid w:val="00BC18A9"/>
    <w:rsid w:val="00BC2057"/>
    <w:rsid w:val="00BC7789"/>
    <w:rsid w:val="00BD6169"/>
    <w:rsid w:val="00BE06CF"/>
    <w:rsid w:val="00BE0B00"/>
    <w:rsid w:val="00BF25E0"/>
    <w:rsid w:val="00BF2FD4"/>
    <w:rsid w:val="00BF381B"/>
    <w:rsid w:val="00BF4301"/>
    <w:rsid w:val="00BF448D"/>
    <w:rsid w:val="00BF794A"/>
    <w:rsid w:val="00C03665"/>
    <w:rsid w:val="00C04813"/>
    <w:rsid w:val="00C06975"/>
    <w:rsid w:val="00C13ACD"/>
    <w:rsid w:val="00C17314"/>
    <w:rsid w:val="00C20694"/>
    <w:rsid w:val="00C21C92"/>
    <w:rsid w:val="00C222C5"/>
    <w:rsid w:val="00C25D9E"/>
    <w:rsid w:val="00C27CF4"/>
    <w:rsid w:val="00C3444A"/>
    <w:rsid w:val="00C355E4"/>
    <w:rsid w:val="00C46A35"/>
    <w:rsid w:val="00C47754"/>
    <w:rsid w:val="00C515CC"/>
    <w:rsid w:val="00C53920"/>
    <w:rsid w:val="00C64627"/>
    <w:rsid w:val="00C64E32"/>
    <w:rsid w:val="00C71530"/>
    <w:rsid w:val="00C72DA4"/>
    <w:rsid w:val="00C946FC"/>
    <w:rsid w:val="00C96488"/>
    <w:rsid w:val="00CA0318"/>
    <w:rsid w:val="00CA15FD"/>
    <w:rsid w:val="00CA1CF8"/>
    <w:rsid w:val="00CA272F"/>
    <w:rsid w:val="00CA2AE1"/>
    <w:rsid w:val="00CA34DD"/>
    <w:rsid w:val="00CA7D87"/>
    <w:rsid w:val="00CB2104"/>
    <w:rsid w:val="00CB31C6"/>
    <w:rsid w:val="00CB5541"/>
    <w:rsid w:val="00CC1F17"/>
    <w:rsid w:val="00CC5EF8"/>
    <w:rsid w:val="00CC7972"/>
    <w:rsid w:val="00CD4F3F"/>
    <w:rsid w:val="00CE00CD"/>
    <w:rsid w:val="00CE068A"/>
    <w:rsid w:val="00CE22A6"/>
    <w:rsid w:val="00CE3DBF"/>
    <w:rsid w:val="00CF1B2F"/>
    <w:rsid w:val="00CF3C0A"/>
    <w:rsid w:val="00CF6D2B"/>
    <w:rsid w:val="00CF742B"/>
    <w:rsid w:val="00D00093"/>
    <w:rsid w:val="00D0033E"/>
    <w:rsid w:val="00D00A03"/>
    <w:rsid w:val="00D01A5F"/>
    <w:rsid w:val="00D04E4E"/>
    <w:rsid w:val="00D0530A"/>
    <w:rsid w:val="00D060AD"/>
    <w:rsid w:val="00D1690F"/>
    <w:rsid w:val="00D20CFA"/>
    <w:rsid w:val="00D213F3"/>
    <w:rsid w:val="00D21EF5"/>
    <w:rsid w:val="00D243FF"/>
    <w:rsid w:val="00D24682"/>
    <w:rsid w:val="00D25EBC"/>
    <w:rsid w:val="00D31AD4"/>
    <w:rsid w:val="00D358B8"/>
    <w:rsid w:val="00D35909"/>
    <w:rsid w:val="00D35DEB"/>
    <w:rsid w:val="00D360FD"/>
    <w:rsid w:val="00D37815"/>
    <w:rsid w:val="00D45F57"/>
    <w:rsid w:val="00D46CED"/>
    <w:rsid w:val="00D475BB"/>
    <w:rsid w:val="00D52259"/>
    <w:rsid w:val="00D52928"/>
    <w:rsid w:val="00D52AA6"/>
    <w:rsid w:val="00D531B7"/>
    <w:rsid w:val="00D54057"/>
    <w:rsid w:val="00D62629"/>
    <w:rsid w:val="00D64FF1"/>
    <w:rsid w:val="00D76BC0"/>
    <w:rsid w:val="00D83277"/>
    <w:rsid w:val="00D83573"/>
    <w:rsid w:val="00D83E4F"/>
    <w:rsid w:val="00D90C47"/>
    <w:rsid w:val="00D90FF5"/>
    <w:rsid w:val="00D912B2"/>
    <w:rsid w:val="00D91487"/>
    <w:rsid w:val="00D9258C"/>
    <w:rsid w:val="00D93889"/>
    <w:rsid w:val="00D97E86"/>
    <w:rsid w:val="00DA1B19"/>
    <w:rsid w:val="00DA44DC"/>
    <w:rsid w:val="00DA528D"/>
    <w:rsid w:val="00DA675F"/>
    <w:rsid w:val="00DB2D40"/>
    <w:rsid w:val="00DB3DA6"/>
    <w:rsid w:val="00DB60F9"/>
    <w:rsid w:val="00DC18BD"/>
    <w:rsid w:val="00DC2434"/>
    <w:rsid w:val="00DC3D4C"/>
    <w:rsid w:val="00DC3FA6"/>
    <w:rsid w:val="00DC4A16"/>
    <w:rsid w:val="00DC5A0C"/>
    <w:rsid w:val="00DC7ADC"/>
    <w:rsid w:val="00DD2FD2"/>
    <w:rsid w:val="00DD5E05"/>
    <w:rsid w:val="00DD6548"/>
    <w:rsid w:val="00DD7A24"/>
    <w:rsid w:val="00DE0996"/>
    <w:rsid w:val="00DE4C9D"/>
    <w:rsid w:val="00DE578D"/>
    <w:rsid w:val="00DE5D00"/>
    <w:rsid w:val="00DE6D8D"/>
    <w:rsid w:val="00DF0CA5"/>
    <w:rsid w:val="00DF1B02"/>
    <w:rsid w:val="00DF49C1"/>
    <w:rsid w:val="00E02075"/>
    <w:rsid w:val="00E0406D"/>
    <w:rsid w:val="00E056FA"/>
    <w:rsid w:val="00E0653B"/>
    <w:rsid w:val="00E11B3E"/>
    <w:rsid w:val="00E20ED5"/>
    <w:rsid w:val="00E22D22"/>
    <w:rsid w:val="00E246AA"/>
    <w:rsid w:val="00E253A2"/>
    <w:rsid w:val="00E25779"/>
    <w:rsid w:val="00E33EF1"/>
    <w:rsid w:val="00E35022"/>
    <w:rsid w:val="00E36259"/>
    <w:rsid w:val="00E4228E"/>
    <w:rsid w:val="00E4371B"/>
    <w:rsid w:val="00E45292"/>
    <w:rsid w:val="00E50165"/>
    <w:rsid w:val="00E50358"/>
    <w:rsid w:val="00E5237E"/>
    <w:rsid w:val="00E54481"/>
    <w:rsid w:val="00E5546A"/>
    <w:rsid w:val="00E56D9A"/>
    <w:rsid w:val="00E57213"/>
    <w:rsid w:val="00E57BDA"/>
    <w:rsid w:val="00E6074B"/>
    <w:rsid w:val="00E67829"/>
    <w:rsid w:val="00E70D49"/>
    <w:rsid w:val="00E7147E"/>
    <w:rsid w:val="00E71AF8"/>
    <w:rsid w:val="00E752BB"/>
    <w:rsid w:val="00E77830"/>
    <w:rsid w:val="00E84018"/>
    <w:rsid w:val="00E84477"/>
    <w:rsid w:val="00E847A6"/>
    <w:rsid w:val="00E8778E"/>
    <w:rsid w:val="00E87E08"/>
    <w:rsid w:val="00E95911"/>
    <w:rsid w:val="00EA52A8"/>
    <w:rsid w:val="00EA762F"/>
    <w:rsid w:val="00EB0B04"/>
    <w:rsid w:val="00EB15FB"/>
    <w:rsid w:val="00EC00EE"/>
    <w:rsid w:val="00EC4FA1"/>
    <w:rsid w:val="00EC7A07"/>
    <w:rsid w:val="00ED1059"/>
    <w:rsid w:val="00ED62A1"/>
    <w:rsid w:val="00ED6A8A"/>
    <w:rsid w:val="00EE3D1D"/>
    <w:rsid w:val="00EE5523"/>
    <w:rsid w:val="00EE57C5"/>
    <w:rsid w:val="00EE7E6C"/>
    <w:rsid w:val="00EF136E"/>
    <w:rsid w:val="00EF2085"/>
    <w:rsid w:val="00EF265F"/>
    <w:rsid w:val="00EF3250"/>
    <w:rsid w:val="00EF48A0"/>
    <w:rsid w:val="00EF7F51"/>
    <w:rsid w:val="00F00CA8"/>
    <w:rsid w:val="00F01FCA"/>
    <w:rsid w:val="00F077A8"/>
    <w:rsid w:val="00F1120D"/>
    <w:rsid w:val="00F14ACE"/>
    <w:rsid w:val="00F14E6F"/>
    <w:rsid w:val="00F228AD"/>
    <w:rsid w:val="00F234B8"/>
    <w:rsid w:val="00F305B7"/>
    <w:rsid w:val="00F34078"/>
    <w:rsid w:val="00F3679F"/>
    <w:rsid w:val="00F42E03"/>
    <w:rsid w:val="00F4371F"/>
    <w:rsid w:val="00F4374E"/>
    <w:rsid w:val="00F43957"/>
    <w:rsid w:val="00F45FE6"/>
    <w:rsid w:val="00F51C34"/>
    <w:rsid w:val="00F52FFD"/>
    <w:rsid w:val="00F53D30"/>
    <w:rsid w:val="00F540B2"/>
    <w:rsid w:val="00F54919"/>
    <w:rsid w:val="00F57B42"/>
    <w:rsid w:val="00F60E35"/>
    <w:rsid w:val="00F626ED"/>
    <w:rsid w:val="00F628EB"/>
    <w:rsid w:val="00F63B82"/>
    <w:rsid w:val="00F64272"/>
    <w:rsid w:val="00F66187"/>
    <w:rsid w:val="00F66A0F"/>
    <w:rsid w:val="00F675E1"/>
    <w:rsid w:val="00F773F5"/>
    <w:rsid w:val="00F77EC9"/>
    <w:rsid w:val="00F800EE"/>
    <w:rsid w:val="00F81A9C"/>
    <w:rsid w:val="00F83AB8"/>
    <w:rsid w:val="00F87C63"/>
    <w:rsid w:val="00F87E2A"/>
    <w:rsid w:val="00F9009D"/>
    <w:rsid w:val="00F91436"/>
    <w:rsid w:val="00F93585"/>
    <w:rsid w:val="00F94939"/>
    <w:rsid w:val="00FA0841"/>
    <w:rsid w:val="00FA3AA8"/>
    <w:rsid w:val="00FA686B"/>
    <w:rsid w:val="00FB24EB"/>
    <w:rsid w:val="00FB273D"/>
    <w:rsid w:val="00FB296C"/>
    <w:rsid w:val="00FB6060"/>
    <w:rsid w:val="00FB6308"/>
    <w:rsid w:val="00FC0F55"/>
    <w:rsid w:val="00FC249F"/>
    <w:rsid w:val="00FC2C7A"/>
    <w:rsid w:val="00FC309C"/>
    <w:rsid w:val="00FC5DC2"/>
    <w:rsid w:val="00FC6550"/>
    <w:rsid w:val="00FC6937"/>
    <w:rsid w:val="00FD6EC9"/>
    <w:rsid w:val="00FD77FF"/>
    <w:rsid w:val="00FE2C5A"/>
    <w:rsid w:val="00FE4643"/>
    <w:rsid w:val="00FE52E6"/>
    <w:rsid w:val="00FE68D3"/>
    <w:rsid w:val="00FF1814"/>
    <w:rsid w:val="00FF2F14"/>
    <w:rsid w:val="00FF7F8E"/>
    <w:rsid w:val="01213646"/>
    <w:rsid w:val="013B7EB9"/>
    <w:rsid w:val="022129E8"/>
    <w:rsid w:val="0224584F"/>
    <w:rsid w:val="02775F46"/>
    <w:rsid w:val="027B3113"/>
    <w:rsid w:val="03B74080"/>
    <w:rsid w:val="0567671D"/>
    <w:rsid w:val="060E3FFC"/>
    <w:rsid w:val="069E640A"/>
    <w:rsid w:val="084851E1"/>
    <w:rsid w:val="087F3F26"/>
    <w:rsid w:val="08C3068D"/>
    <w:rsid w:val="08CC6601"/>
    <w:rsid w:val="08E7024C"/>
    <w:rsid w:val="09092FC6"/>
    <w:rsid w:val="093B31FA"/>
    <w:rsid w:val="0B550F3A"/>
    <w:rsid w:val="0B7C2BF4"/>
    <w:rsid w:val="0C164ADE"/>
    <w:rsid w:val="0D48122C"/>
    <w:rsid w:val="0E834272"/>
    <w:rsid w:val="10163DA5"/>
    <w:rsid w:val="1054570D"/>
    <w:rsid w:val="10B70689"/>
    <w:rsid w:val="11206BB6"/>
    <w:rsid w:val="117F6745"/>
    <w:rsid w:val="122041EA"/>
    <w:rsid w:val="12436889"/>
    <w:rsid w:val="125F626F"/>
    <w:rsid w:val="131B361E"/>
    <w:rsid w:val="1698217F"/>
    <w:rsid w:val="16F84654"/>
    <w:rsid w:val="175747BF"/>
    <w:rsid w:val="1B931E27"/>
    <w:rsid w:val="1C677EC0"/>
    <w:rsid w:val="1CD237F2"/>
    <w:rsid w:val="1CE24303"/>
    <w:rsid w:val="1D616E29"/>
    <w:rsid w:val="20167C53"/>
    <w:rsid w:val="20D64B36"/>
    <w:rsid w:val="21456D2A"/>
    <w:rsid w:val="21D3445F"/>
    <w:rsid w:val="22394069"/>
    <w:rsid w:val="23A84EDA"/>
    <w:rsid w:val="245F6BE5"/>
    <w:rsid w:val="254A38F3"/>
    <w:rsid w:val="25C84863"/>
    <w:rsid w:val="261C3C4B"/>
    <w:rsid w:val="263B7163"/>
    <w:rsid w:val="26524BBB"/>
    <w:rsid w:val="27157484"/>
    <w:rsid w:val="27733515"/>
    <w:rsid w:val="27882971"/>
    <w:rsid w:val="27927278"/>
    <w:rsid w:val="28DB62DC"/>
    <w:rsid w:val="29125F10"/>
    <w:rsid w:val="2AF77084"/>
    <w:rsid w:val="2C4C12B4"/>
    <w:rsid w:val="2CBF2D16"/>
    <w:rsid w:val="2D175D34"/>
    <w:rsid w:val="2D68651D"/>
    <w:rsid w:val="2E5841E2"/>
    <w:rsid w:val="2EE9423E"/>
    <w:rsid w:val="2F03384E"/>
    <w:rsid w:val="2F190564"/>
    <w:rsid w:val="2F2C0AAB"/>
    <w:rsid w:val="2F447DB9"/>
    <w:rsid w:val="2F9C0149"/>
    <w:rsid w:val="30386C2D"/>
    <w:rsid w:val="33C058FA"/>
    <w:rsid w:val="34EE49E0"/>
    <w:rsid w:val="35C93D8E"/>
    <w:rsid w:val="36EF1B18"/>
    <w:rsid w:val="37A45D05"/>
    <w:rsid w:val="3A4752DF"/>
    <w:rsid w:val="3A4F09E7"/>
    <w:rsid w:val="3AB17055"/>
    <w:rsid w:val="3AFA5302"/>
    <w:rsid w:val="3C5B48EA"/>
    <w:rsid w:val="3CC422E9"/>
    <w:rsid w:val="3CC66E63"/>
    <w:rsid w:val="3DF1000E"/>
    <w:rsid w:val="3F985AFF"/>
    <w:rsid w:val="3FB9620A"/>
    <w:rsid w:val="4015042F"/>
    <w:rsid w:val="40515673"/>
    <w:rsid w:val="407C3A97"/>
    <w:rsid w:val="40A22295"/>
    <w:rsid w:val="40E76813"/>
    <w:rsid w:val="415A4916"/>
    <w:rsid w:val="41AE567E"/>
    <w:rsid w:val="43B63374"/>
    <w:rsid w:val="446B6C5D"/>
    <w:rsid w:val="448E3546"/>
    <w:rsid w:val="4570786C"/>
    <w:rsid w:val="45C0551D"/>
    <w:rsid w:val="463863DD"/>
    <w:rsid w:val="473968B5"/>
    <w:rsid w:val="474E20BA"/>
    <w:rsid w:val="475332F0"/>
    <w:rsid w:val="47753244"/>
    <w:rsid w:val="483727AA"/>
    <w:rsid w:val="483D43BF"/>
    <w:rsid w:val="48662720"/>
    <w:rsid w:val="493B7FC2"/>
    <w:rsid w:val="494A2094"/>
    <w:rsid w:val="49D6787C"/>
    <w:rsid w:val="4A1B258B"/>
    <w:rsid w:val="4B5074FB"/>
    <w:rsid w:val="4D667C4F"/>
    <w:rsid w:val="4D8E0026"/>
    <w:rsid w:val="4DBE13B1"/>
    <w:rsid w:val="4DC32FC8"/>
    <w:rsid w:val="4DC83102"/>
    <w:rsid w:val="4FD15D03"/>
    <w:rsid w:val="50A91810"/>
    <w:rsid w:val="515C7DBF"/>
    <w:rsid w:val="51A95D83"/>
    <w:rsid w:val="526E17DF"/>
    <w:rsid w:val="52A51255"/>
    <w:rsid w:val="52CF29A3"/>
    <w:rsid w:val="53EE7507"/>
    <w:rsid w:val="55A55376"/>
    <w:rsid w:val="55FE2D10"/>
    <w:rsid w:val="561644AC"/>
    <w:rsid w:val="56CC7F3C"/>
    <w:rsid w:val="578A58E3"/>
    <w:rsid w:val="57971E5B"/>
    <w:rsid w:val="57EE5C6A"/>
    <w:rsid w:val="5872729F"/>
    <w:rsid w:val="59027741"/>
    <w:rsid w:val="5A200E2C"/>
    <w:rsid w:val="5A4F5E3A"/>
    <w:rsid w:val="5AD23B71"/>
    <w:rsid w:val="5B1E315E"/>
    <w:rsid w:val="5B264A9F"/>
    <w:rsid w:val="5B3917C0"/>
    <w:rsid w:val="5BE15379"/>
    <w:rsid w:val="5D1E58F2"/>
    <w:rsid w:val="5D4039BF"/>
    <w:rsid w:val="5D5161EF"/>
    <w:rsid w:val="5E26369B"/>
    <w:rsid w:val="5E5C57F0"/>
    <w:rsid w:val="5F0677FA"/>
    <w:rsid w:val="600D651F"/>
    <w:rsid w:val="612878A4"/>
    <w:rsid w:val="61872E3F"/>
    <w:rsid w:val="61DC4839"/>
    <w:rsid w:val="61EF3EEB"/>
    <w:rsid w:val="625470C3"/>
    <w:rsid w:val="63221FB4"/>
    <w:rsid w:val="64173EB7"/>
    <w:rsid w:val="64952BA5"/>
    <w:rsid w:val="64A44DC2"/>
    <w:rsid w:val="656E4F4E"/>
    <w:rsid w:val="684D4B6C"/>
    <w:rsid w:val="68D72F5C"/>
    <w:rsid w:val="68F75BF5"/>
    <w:rsid w:val="690F2F13"/>
    <w:rsid w:val="699E6016"/>
    <w:rsid w:val="6B760592"/>
    <w:rsid w:val="6F535200"/>
    <w:rsid w:val="6F5E2D3D"/>
    <w:rsid w:val="6F7B71CB"/>
    <w:rsid w:val="6FAE7C1B"/>
    <w:rsid w:val="72002373"/>
    <w:rsid w:val="72040C86"/>
    <w:rsid w:val="72425C93"/>
    <w:rsid w:val="731D5F9A"/>
    <w:rsid w:val="73BF6811"/>
    <w:rsid w:val="73DD76A8"/>
    <w:rsid w:val="73ED518D"/>
    <w:rsid w:val="73F70CEB"/>
    <w:rsid w:val="7485446A"/>
    <w:rsid w:val="74AC0654"/>
    <w:rsid w:val="74B016C2"/>
    <w:rsid w:val="74B96815"/>
    <w:rsid w:val="753E5099"/>
    <w:rsid w:val="75434D43"/>
    <w:rsid w:val="75CE4639"/>
    <w:rsid w:val="778A6F7A"/>
    <w:rsid w:val="78C55104"/>
    <w:rsid w:val="792F0F1A"/>
    <w:rsid w:val="7AA41CD9"/>
    <w:rsid w:val="7AA454AF"/>
    <w:rsid w:val="7B9D0177"/>
    <w:rsid w:val="7BB27ED2"/>
    <w:rsid w:val="7BE745F8"/>
    <w:rsid w:val="7BE92C52"/>
    <w:rsid w:val="7E353AD4"/>
    <w:rsid w:val="7E40515F"/>
    <w:rsid w:val="7E7673ED"/>
    <w:rsid w:val="7F313933"/>
    <w:rsid w:val="7F4275BD"/>
    <w:rsid w:val="7F4E023D"/>
    <w:rsid w:val="7F902DD2"/>
    <w:rsid w:val="7FD661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7745CB4"/>
  <w15:docId w15:val="{1591DCBD-6671-4E87-8E24-2030DFAD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10">
    <w:name w:val="heading 1"/>
    <w:basedOn w:val="a0"/>
    <w:next w:val="a0"/>
    <w:link w:val="1Char"/>
    <w:qFormat/>
    <w:pPr>
      <w:keepNext/>
      <w:keepLines/>
      <w:spacing w:before="340" w:after="330" w:line="578" w:lineRule="auto"/>
      <w:outlineLvl w:val="0"/>
    </w:pPr>
    <w:rPr>
      <w:b/>
      <w:bCs/>
      <w:kern w:val="44"/>
      <w:sz w:val="44"/>
      <w:szCs w:val="44"/>
    </w:rPr>
  </w:style>
  <w:style w:type="paragraph" w:styleId="2">
    <w:name w:val="heading 2"/>
    <w:basedOn w:val="a0"/>
    <w:next w:val="a0"/>
    <w:link w:val="2Char"/>
    <w:unhideWhenUsed/>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0"/>
    <w:next w:val="a0"/>
    <w:link w:val="3Char"/>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0"/>
    <w:next w:val="a0"/>
    <w:link w:val="Char"/>
    <w:qFormat/>
    <w:pPr>
      <w:jc w:val="center"/>
    </w:pPr>
    <w:rPr>
      <w:szCs w:val="21"/>
    </w:rPr>
  </w:style>
  <w:style w:type="paragraph" w:styleId="a5">
    <w:name w:val="Normal Indent"/>
    <w:basedOn w:val="a0"/>
    <w:qFormat/>
    <w:pPr>
      <w:ind w:firstLine="420"/>
    </w:pPr>
    <w:rPr>
      <w:szCs w:val="21"/>
    </w:rPr>
  </w:style>
  <w:style w:type="paragraph" w:styleId="a6">
    <w:name w:val="Document Map"/>
    <w:basedOn w:val="a0"/>
    <w:link w:val="Char0"/>
    <w:qFormat/>
    <w:pPr>
      <w:shd w:val="clear" w:color="auto" w:fill="000080"/>
    </w:pPr>
    <w:rPr>
      <w:szCs w:val="21"/>
    </w:rPr>
  </w:style>
  <w:style w:type="paragraph" w:styleId="a7">
    <w:name w:val="annotation text"/>
    <w:basedOn w:val="a0"/>
    <w:link w:val="Char1"/>
    <w:qFormat/>
    <w:pPr>
      <w:jc w:val="left"/>
    </w:pPr>
  </w:style>
  <w:style w:type="paragraph" w:styleId="a8">
    <w:name w:val="Salutation"/>
    <w:basedOn w:val="a0"/>
    <w:next w:val="a0"/>
    <w:link w:val="Char2"/>
    <w:qFormat/>
    <w:rPr>
      <w:szCs w:val="21"/>
    </w:rPr>
  </w:style>
  <w:style w:type="paragraph" w:styleId="a9">
    <w:name w:val="Body Text"/>
    <w:basedOn w:val="a0"/>
    <w:link w:val="Char3"/>
    <w:qFormat/>
    <w:rPr>
      <w:rFonts w:ascii="仿宋_GB2312" w:eastAsia="仿宋_GB2312" w:hAnsi="宋体"/>
      <w:sz w:val="24"/>
    </w:rPr>
  </w:style>
  <w:style w:type="paragraph" w:styleId="aa">
    <w:name w:val="Body Text Indent"/>
    <w:basedOn w:val="a0"/>
    <w:link w:val="Char4"/>
    <w:qFormat/>
    <w:pPr>
      <w:ind w:firstLineChars="200" w:firstLine="480"/>
    </w:pPr>
    <w:rPr>
      <w:rFonts w:eastAsia="仿宋_GB2312"/>
      <w:sz w:val="24"/>
    </w:rPr>
  </w:style>
  <w:style w:type="paragraph" w:styleId="ab">
    <w:name w:val="Plain Text"/>
    <w:basedOn w:val="a0"/>
    <w:link w:val="Char5"/>
    <w:qFormat/>
    <w:rPr>
      <w:rFonts w:ascii="宋体" w:hAnsi="Courier New"/>
      <w:szCs w:val="20"/>
    </w:rPr>
  </w:style>
  <w:style w:type="paragraph" w:styleId="ac">
    <w:name w:val="Date"/>
    <w:basedOn w:val="a0"/>
    <w:next w:val="a0"/>
    <w:link w:val="Char6"/>
    <w:qFormat/>
    <w:rPr>
      <w:rFonts w:ascii="仿宋_GB2312" w:eastAsia="仿宋_GB2312"/>
      <w:sz w:val="24"/>
      <w:szCs w:val="20"/>
    </w:rPr>
  </w:style>
  <w:style w:type="paragraph" w:styleId="20">
    <w:name w:val="Body Text Indent 2"/>
    <w:basedOn w:val="a0"/>
    <w:link w:val="2Char0"/>
    <w:qFormat/>
    <w:pPr>
      <w:spacing w:line="360" w:lineRule="auto"/>
      <w:ind w:right="3" w:firstLine="480"/>
    </w:pPr>
    <w:rPr>
      <w:rFonts w:ascii="宋体" w:cs="宋体"/>
      <w:color w:val="FF0000"/>
      <w:szCs w:val="21"/>
    </w:rPr>
  </w:style>
  <w:style w:type="paragraph" w:styleId="ad">
    <w:name w:val="Balloon Text"/>
    <w:basedOn w:val="a0"/>
    <w:link w:val="Char7"/>
    <w:qFormat/>
    <w:rPr>
      <w:sz w:val="18"/>
      <w:szCs w:val="18"/>
    </w:rPr>
  </w:style>
  <w:style w:type="paragraph" w:styleId="ae">
    <w:name w:val="footer"/>
    <w:basedOn w:val="a0"/>
    <w:link w:val="Char8"/>
    <w:qFormat/>
    <w:pPr>
      <w:tabs>
        <w:tab w:val="center" w:pos="4153"/>
        <w:tab w:val="right" w:pos="8306"/>
      </w:tabs>
      <w:snapToGrid w:val="0"/>
      <w:jc w:val="left"/>
    </w:pPr>
    <w:rPr>
      <w:rFonts w:eastAsia="仿宋_GB2312"/>
      <w:sz w:val="18"/>
      <w:szCs w:val="20"/>
    </w:rPr>
  </w:style>
  <w:style w:type="paragraph" w:styleId="af">
    <w:name w:val="header"/>
    <w:basedOn w:val="a0"/>
    <w:link w:val="Char9"/>
    <w:qFormat/>
    <w:pPr>
      <w:pBdr>
        <w:bottom w:val="single" w:sz="6" w:space="1" w:color="auto"/>
      </w:pBdr>
      <w:tabs>
        <w:tab w:val="center" w:pos="4153"/>
        <w:tab w:val="right" w:pos="8306"/>
      </w:tabs>
      <w:snapToGrid w:val="0"/>
      <w:jc w:val="center"/>
    </w:pPr>
    <w:rPr>
      <w:rFonts w:eastAsia="仿宋_GB2312"/>
      <w:sz w:val="18"/>
      <w:szCs w:val="20"/>
    </w:rPr>
  </w:style>
  <w:style w:type="paragraph" w:styleId="1">
    <w:name w:val="toc 1"/>
    <w:basedOn w:val="a0"/>
    <w:next w:val="a0"/>
    <w:qFormat/>
    <w:pPr>
      <w:numPr>
        <w:numId w:val="1"/>
      </w:numPr>
      <w:tabs>
        <w:tab w:val="clear" w:pos="420"/>
        <w:tab w:val="right" w:leader="dot" w:pos="8296"/>
      </w:tabs>
      <w:adjustRightInd w:val="0"/>
      <w:spacing w:line="480" w:lineRule="auto"/>
      <w:textAlignment w:val="baseline"/>
    </w:pPr>
    <w:rPr>
      <w:rFonts w:ascii="宋体" w:eastAsia="Arial Unicode MS"/>
      <w:b/>
      <w:kern w:val="0"/>
      <w:sz w:val="18"/>
      <w:szCs w:val="18"/>
    </w:rPr>
  </w:style>
  <w:style w:type="paragraph" w:styleId="30">
    <w:name w:val="Body Text Indent 3"/>
    <w:basedOn w:val="a0"/>
    <w:link w:val="3Char0"/>
    <w:qFormat/>
    <w:pPr>
      <w:pBdr>
        <w:top w:val="single" w:sz="4" w:space="1" w:color="auto"/>
        <w:left w:val="single" w:sz="4" w:space="4" w:color="auto"/>
        <w:bottom w:val="single" w:sz="4" w:space="1" w:color="auto"/>
        <w:right w:val="single" w:sz="4" w:space="4" w:color="auto"/>
      </w:pBdr>
      <w:spacing w:after="80" w:line="360" w:lineRule="auto"/>
      <w:ind w:firstLine="420"/>
    </w:pPr>
    <w:rPr>
      <w:rFonts w:eastAsia="隶书"/>
      <w:szCs w:val="21"/>
    </w:rPr>
  </w:style>
  <w:style w:type="paragraph" w:styleId="21">
    <w:name w:val="Body Text 2"/>
    <w:basedOn w:val="a0"/>
    <w:link w:val="2Char1"/>
    <w:qFormat/>
    <w:pPr>
      <w:spacing w:after="80" w:line="312" w:lineRule="auto"/>
      <w:ind w:firstLine="540"/>
    </w:pPr>
    <w:rPr>
      <w:rFonts w:ascii="宋体" w:cs="宋体"/>
      <w:szCs w:val="21"/>
    </w:rPr>
  </w:style>
  <w:style w:type="paragraph" w:styleId="af0">
    <w:name w:val="Normal (Web)"/>
    <w:basedOn w:val="a0"/>
    <w:qFormat/>
    <w:pPr>
      <w:widowControl/>
      <w:spacing w:before="100" w:beforeAutospacing="1" w:after="100" w:afterAutospacing="1"/>
      <w:jc w:val="left"/>
    </w:pPr>
    <w:rPr>
      <w:rFonts w:ascii="宋体" w:hAnsi="宋体"/>
      <w:kern w:val="0"/>
      <w:sz w:val="24"/>
    </w:rPr>
  </w:style>
  <w:style w:type="paragraph" w:styleId="af1">
    <w:name w:val="annotation subject"/>
    <w:basedOn w:val="a7"/>
    <w:next w:val="a7"/>
    <w:link w:val="Chara"/>
    <w:qFormat/>
    <w:rPr>
      <w:b/>
      <w:bCs/>
    </w:rPr>
  </w:style>
  <w:style w:type="table" w:styleId="af2">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1"/>
    <w:qFormat/>
    <w:rPr>
      <w:rFonts w:ascii="Times New Roman" w:eastAsia="宋体" w:hAnsi="Times New Roman" w:cs="Times New Roman"/>
      <w:b/>
      <w:bCs/>
    </w:rPr>
  </w:style>
  <w:style w:type="character" w:styleId="af4">
    <w:name w:val="page number"/>
    <w:basedOn w:val="a1"/>
    <w:qFormat/>
    <w:rPr>
      <w:rFonts w:ascii="Times New Roman" w:eastAsia="宋体" w:hAnsi="Times New Roman" w:cs="Times New Roman"/>
    </w:rPr>
  </w:style>
  <w:style w:type="character" w:styleId="af5">
    <w:name w:val="Hyperlink"/>
    <w:basedOn w:val="a1"/>
    <w:qFormat/>
    <w:rPr>
      <w:rFonts w:ascii="Times New Roman" w:eastAsia="宋体" w:hAnsi="Times New Roman" w:cs="Times New Roman"/>
      <w:color w:val="0000FF"/>
      <w:u w:val="single"/>
    </w:rPr>
  </w:style>
  <w:style w:type="character" w:styleId="af6">
    <w:name w:val="annotation reference"/>
    <w:basedOn w:val="a1"/>
    <w:qFormat/>
    <w:rPr>
      <w:rFonts w:ascii="Times New Roman" w:eastAsia="宋体" w:hAnsi="Times New Roman" w:cs="Times New Roman"/>
      <w:sz w:val="21"/>
      <w:szCs w:val="21"/>
    </w:rPr>
  </w:style>
  <w:style w:type="paragraph" w:customStyle="1" w:styleId="af7">
    <w:name w:val="报告－收件人"/>
    <w:basedOn w:val="ab"/>
    <w:uiPriority w:val="99"/>
    <w:qFormat/>
    <w:pPr>
      <w:spacing w:beforeLines="50" w:afterLines="50" w:line="360" w:lineRule="auto"/>
    </w:pPr>
    <w:rPr>
      <w:rFonts w:ascii="Times New Roman" w:hAnsi="Times New Roman"/>
      <w:b/>
      <w:bCs/>
      <w:sz w:val="28"/>
      <w:szCs w:val="28"/>
      <w:u w:val="single"/>
    </w:rPr>
  </w:style>
  <w:style w:type="paragraph" w:customStyle="1" w:styleId="CharCharCharCharCharCharCharCharCharCharCharCharChar">
    <w:name w:val="Char Char Char Char Char Char Char Char Char Char Char Char Char"/>
    <w:basedOn w:val="a0"/>
    <w:qFormat/>
    <w:pPr>
      <w:snapToGrid w:val="0"/>
      <w:spacing w:line="360" w:lineRule="auto"/>
      <w:ind w:firstLineChars="200" w:firstLine="200"/>
    </w:pPr>
    <w:rPr>
      <w:rFonts w:eastAsia="仿宋_GB2312"/>
      <w:sz w:val="24"/>
    </w:rPr>
  </w:style>
  <w:style w:type="paragraph" w:customStyle="1" w:styleId="CharCharCharChar">
    <w:name w:val="Char Char Char Char"/>
    <w:basedOn w:val="a0"/>
    <w:qFormat/>
    <w:pPr>
      <w:widowControl/>
      <w:autoSpaceDE w:val="0"/>
      <w:autoSpaceDN w:val="0"/>
      <w:adjustRightInd w:val="0"/>
      <w:spacing w:after="160" w:line="240" w:lineRule="exact"/>
      <w:jc w:val="left"/>
    </w:pPr>
    <w:rPr>
      <w:szCs w:val="21"/>
    </w:rPr>
  </w:style>
  <w:style w:type="paragraph" w:customStyle="1" w:styleId="-3">
    <w:name w:val="附注-标题3"/>
    <w:uiPriority w:val="99"/>
    <w:qFormat/>
    <w:pPr>
      <w:tabs>
        <w:tab w:val="left" w:pos="1125"/>
      </w:tabs>
      <w:spacing w:beforeLines="25" w:afterLines="25" w:line="360" w:lineRule="auto"/>
      <w:ind w:left="1125" w:hanging="720"/>
      <w:outlineLvl w:val="1"/>
    </w:pPr>
    <w:rPr>
      <w:rFonts w:ascii="Arial Narrow" w:eastAsia="宋体" w:hAnsi="Arial Narrow" w:cs="Arial Narrow"/>
      <w:b/>
      <w:bCs/>
      <w:kern w:val="2"/>
      <w:sz w:val="21"/>
      <w:szCs w:val="21"/>
    </w:rPr>
  </w:style>
  <w:style w:type="paragraph" w:customStyle="1" w:styleId="CM1">
    <w:name w:val="CM1"/>
    <w:basedOn w:val="a0"/>
    <w:next w:val="a0"/>
    <w:uiPriority w:val="99"/>
    <w:qFormat/>
    <w:pPr>
      <w:autoSpaceDE w:val="0"/>
      <w:autoSpaceDN w:val="0"/>
      <w:adjustRightInd w:val="0"/>
      <w:jc w:val="left"/>
    </w:pPr>
    <w:rPr>
      <w:rFonts w:ascii="宋体" w:cs="宋体"/>
      <w:kern w:val="0"/>
      <w:sz w:val="24"/>
    </w:rPr>
  </w:style>
  <w:style w:type="paragraph" w:customStyle="1" w:styleId="a">
    <w:name w:val="附注－标题二"/>
    <w:basedOn w:val="a0"/>
    <w:uiPriority w:val="99"/>
    <w:qFormat/>
    <w:pPr>
      <w:keepNext/>
      <w:numPr>
        <w:numId w:val="2"/>
      </w:numPr>
      <w:tabs>
        <w:tab w:val="clear" w:pos="444"/>
        <w:tab w:val="left" w:pos="504"/>
      </w:tabs>
      <w:adjustRightInd w:val="0"/>
      <w:snapToGrid w:val="0"/>
      <w:spacing w:line="460" w:lineRule="atLeast"/>
      <w:outlineLvl w:val="0"/>
    </w:pPr>
    <w:rPr>
      <w:rFonts w:ascii="黑体" w:eastAsia="黑体" w:hAnsi="Arial Narrow" w:cs="黑体"/>
      <w:kern w:val="0"/>
      <w:sz w:val="24"/>
    </w:rPr>
  </w:style>
  <w:style w:type="paragraph" w:customStyle="1" w:styleId="Style22">
    <w:name w:val="_Style 22"/>
    <w:basedOn w:val="a0"/>
    <w:uiPriority w:val="34"/>
    <w:qFormat/>
    <w:pPr>
      <w:ind w:firstLineChars="200" w:firstLine="420"/>
    </w:pPr>
  </w:style>
  <w:style w:type="paragraph" w:customStyle="1" w:styleId="Charb">
    <w:name w:val="Char"/>
    <w:basedOn w:val="a6"/>
    <w:qFormat/>
    <w:rPr>
      <w:rFonts w:ascii="Tahoma" w:hAnsi="Tahoma" w:cs="Tahoma"/>
      <w:sz w:val="24"/>
      <w:szCs w:val="24"/>
    </w:rPr>
  </w:style>
  <w:style w:type="paragraph" w:customStyle="1" w:styleId="11">
    <w:name w:val="1"/>
    <w:basedOn w:val="a0"/>
    <w:next w:val="ab"/>
    <w:uiPriority w:val="99"/>
    <w:qFormat/>
    <w:pPr>
      <w:adjustRightInd w:val="0"/>
      <w:spacing w:after="120" w:line="300" w:lineRule="auto"/>
      <w:jc w:val="left"/>
      <w:textAlignment w:val="baseline"/>
    </w:pPr>
    <w:rPr>
      <w:rFonts w:ascii="Courier New" w:hAnsi="Courier New" w:cs="Courier New"/>
      <w:kern w:val="0"/>
      <w:szCs w:val="21"/>
    </w:rPr>
  </w:style>
  <w:style w:type="paragraph" w:customStyle="1" w:styleId="Default">
    <w:name w:val="Default"/>
    <w:uiPriority w:val="99"/>
    <w:qFormat/>
    <w:pPr>
      <w:widowControl w:val="0"/>
      <w:autoSpaceDE w:val="0"/>
      <w:autoSpaceDN w:val="0"/>
      <w:adjustRightInd w:val="0"/>
    </w:pPr>
    <w:rPr>
      <w:rFonts w:ascii="华文中宋" w:eastAsia="华文中宋" w:hAnsi="Times New Roman" w:cs="华文中宋"/>
      <w:color w:val="000000"/>
      <w:sz w:val="24"/>
      <w:szCs w:val="24"/>
    </w:rPr>
  </w:style>
  <w:style w:type="paragraph" w:customStyle="1" w:styleId="CharCharCharCharCharCharCharChar">
    <w:name w:val="Char Char Char Char Char Char Char Char"/>
    <w:basedOn w:val="a0"/>
    <w:uiPriority w:val="99"/>
    <w:qFormat/>
    <w:pPr>
      <w:widowControl/>
      <w:spacing w:after="160" w:line="240" w:lineRule="exact"/>
      <w:jc w:val="left"/>
    </w:pPr>
    <w:rPr>
      <w:kern w:val="0"/>
      <w:sz w:val="20"/>
      <w:szCs w:val="20"/>
      <w:lang w:val="zh-CN"/>
    </w:rPr>
  </w:style>
  <w:style w:type="paragraph" w:customStyle="1" w:styleId="22">
    <w:name w:val="2"/>
    <w:basedOn w:val="a0"/>
    <w:next w:val="ab"/>
    <w:uiPriority w:val="99"/>
    <w:qFormat/>
    <w:pPr>
      <w:adjustRightInd w:val="0"/>
      <w:spacing w:after="120" w:line="300" w:lineRule="auto"/>
      <w:jc w:val="left"/>
      <w:textAlignment w:val="baseline"/>
    </w:pPr>
    <w:rPr>
      <w:rFonts w:ascii="Courier New" w:hAnsi="Courier New" w:cs="Courier New"/>
      <w:kern w:val="0"/>
      <w:szCs w:val="21"/>
    </w:rPr>
  </w:style>
  <w:style w:type="paragraph" w:customStyle="1" w:styleId="CharCharCharCharCharChar1CharCharChar">
    <w:name w:val="Char Char Char Char Char Char1 Char Char Char"/>
    <w:basedOn w:val="a0"/>
    <w:uiPriority w:val="99"/>
    <w:qFormat/>
    <w:pPr>
      <w:autoSpaceDE w:val="0"/>
      <w:autoSpaceDN w:val="0"/>
      <w:adjustRightInd w:val="0"/>
      <w:jc w:val="left"/>
      <w:textAlignment w:val="baseline"/>
    </w:pPr>
    <w:rPr>
      <w:rFonts w:eastAsia="方正仿宋简体"/>
      <w:sz w:val="32"/>
      <w:szCs w:val="32"/>
    </w:rPr>
  </w:style>
  <w:style w:type="paragraph" w:customStyle="1" w:styleId="af8">
    <w:name w:val="附注－正文"/>
    <w:basedOn w:val="aa"/>
    <w:uiPriority w:val="99"/>
    <w:qFormat/>
    <w:pPr>
      <w:adjustRightInd w:val="0"/>
      <w:snapToGrid w:val="0"/>
      <w:spacing w:afterLines="50" w:line="360" w:lineRule="auto"/>
      <w:ind w:firstLine="200"/>
    </w:pPr>
    <w:rPr>
      <w:rFonts w:eastAsia="宋体"/>
      <w:sz w:val="21"/>
      <w:szCs w:val="21"/>
    </w:rPr>
  </w:style>
  <w:style w:type="paragraph" w:customStyle="1" w:styleId="123">
    <w:name w:val="123"/>
    <w:basedOn w:val="a0"/>
    <w:qFormat/>
    <w:pPr>
      <w:adjustRightInd w:val="0"/>
      <w:snapToGrid w:val="0"/>
      <w:spacing w:line="460" w:lineRule="atLeast"/>
      <w:ind w:firstLineChars="200" w:firstLine="200"/>
      <w:jc w:val="left"/>
    </w:pPr>
    <w:rPr>
      <w:rFonts w:ascii="仿宋_GB2312" w:eastAsia="仿宋_GB2312" w:hAnsi="宋体" w:cs="仿宋_GB2312"/>
      <w:sz w:val="26"/>
      <w:szCs w:val="26"/>
    </w:rPr>
  </w:style>
  <w:style w:type="character" w:customStyle="1" w:styleId="Char6">
    <w:name w:val="日期 Char"/>
    <w:basedOn w:val="a1"/>
    <w:link w:val="ac"/>
    <w:uiPriority w:val="99"/>
    <w:qFormat/>
    <w:rPr>
      <w:rFonts w:ascii="仿宋_GB2312" w:eastAsia="仿宋_GB2312" w:hAnsi="Times New Roman" w:cs="Times New Roman"/>
      <w:kern w:val="2"/>
      <w:sz w:val="24"/>
    </w:rPr>
  </w:style>
  <w:style w:type="character" w:customStyle="1" w:styleId="Char10">
    <w:name w:val="纯文本 Char1"/>
    <w:basedOn w:val="a1"/>
    <w:uiPriority w:val="99"/>
    <w:qFormat/>
    <w:rPr>
      <w:rFonts w:ascii="宋体" w:eastAsia="宋体" w:hAnsi="Courier New" w:cs="宋体"/>
      <w:kern w:val="2"/>
      <w:sz w:val="21"/>
      <w:szCs w:val="21"/>
      <w:lang w:val="en-US" w:eastAsia="zh-CN"/>
    </w:rPr>
  </w:style>
  <w:style w:type="character" w:customStyle="1" w:styleId="2Char">
    <w:name w:val="标题 2 Char"/>
    <w:basedOn w:val="a1"/>
    <w:link w:val="2"/>
    <w:qFormat/>
    <w:rPr>
      <w:rFonts w:ascii="Arial" w:eastAsia="黑体" w:hAnsi="Arial" w:cs="Arial"/>
      <w:b/>
      <w:bCs/>
      <w:kern w:val="2"/>
      <w:sz w:val="32"/>
      <w:szCs w:val="32"/>
    </w:rPr>
  </w:style>
  <w:style w:type="character" w:customStyle="1" w:styleId="Char7">
    <w:name w:val="批注框文本 Char"/>
    <w:basedOn w:val="a1"/>
    <w:link w:val="ad"/>
    <w:qFormat/>
    <w:rPr>
      <w:rFonts w:ascii="Times New Roman" w:eastAsia="宋体" w:hAnsi="Times New Roman" w:cs="Times New Roman"/>
      <w:kern w:val="2"/>
      <w:sz w:val="18"/>
      <w:szCs w:val="18"/>
    </w:rPr>
  </w:style>
  <w:style w:type="character" w:customStyle="1" w:styleId="Char4">
    <w:name w:val="正文文本缩进 Char"/>
    <w:basedOn w:val="a1"/>
    <w:link w:val="aa"/>
    <w:uiPriority w:val="99"/>
    <w:qFormat/>
    <w:rPr>
      <w:rFonts w:ascii="Times New Roman" w:eastAsia="仿宋_GB2312" w:hAnsi="Times New Roman" w:cs="Times New Roman"/>
      <w:kern w:val="2"/>
      <w:sz w:val="24"/>
      <w:szCs w:val="24"/>
    </w:rPr>
  </w:style>
  <w:style w:type="character" w:customStyle="1" w:styleId="2Char1">
    <w:name w:val="正文文本 2 Char"/>
    <w:basedOn w:val="a1"/>
    <w:link w:val="21"/>
    <w:uiPriority w:val="99"/>
    <w:qFormat/>
    <w:rPr>
      <w:rFonts w:ascii="宋体" w:eastAsia="宋体" w:hAnsi="Times New Roman" w:cs="宋体"/>
      <w:kern w:val="2"/>
      <w:sz w:val="21"/>
      <w:szCs w:val="21"/>
    </w:rPr>
  </w:style>
  <w:style w:type="character" w:customStyle="1" w:styleId="3Char">
    <w:name w:val="标题 3 Char"/>
    <w:basedOn w:val="a1"/>
    <w:link w:val="3"/>
    <w:uiPriority w:val="99"/>
    <w:qFormat/>
    <w:rPr>
      <w:rFonts w:ascii="Times New Roman" w:eastAsia="宋体" w:hAnsi="Times New Roman" w:cs="Times New Roman"/>
      <w:b/>
      <w:bCs/>
      <w:kern w:val="2"/>
      <w:sz w:val="32"/>
      <w:szCs w:val="32"/>
    </w:rPr>
  </w:style>
  <w:style w:type="character" w:customStyle="1" w:styleId="f121">
    <w:name w:val="f121"/>
    <w:basedOn w:val="a1"/>
    <w:uiPriority w:val="99"/>
    <w:qFormat/>
    <w:rPr>
      <w:rFonts w:ascii="Times New Roman" w:eastAsia="宋体" w:hAnsi="Times New Roman" w:cs="Times New Roman"/>
      <w:spacing w:val="0"/>
      <w:sz w:val="18"/>
      <w:szCs w:val="18"/>
      <w:u w:val="none"/>
    </w:rPr>
  </w:style>
  <w:style w:type="character" w:customStyle="1" w:styleId="Char5">
    <w:name w:val="纯文本 Char"/>
    <w:basedOn w:val="a1"/>
    <w:link w:val="ab"/>
    <w:qFormat/>
    <w:rPr>
      <w:rFonts w:ascii="宋体" w:eastAsia="宋体" w:hAnsi="Courier New" w:cs="Times New Roman"/>
      <w:kern w:val="2"/>
      <w:sz w:val="21"/>
    </w:rPr>
  </w:style>
  <w:style w:type="character" w:customStyle="1" w:styleId="Char">
    <w:name w:val="注释标题 Char"/>
    <w:basedOn w:val="a1"/>
    <w:link w:val="a4"/>
    <w:uiPriority w:val="99"/>
    <w:qFormat/>
    <w:rPr>
      <w:rFonts w:ascii="Times New Roman" w:eastAsia="宋体" w:hAnsi="Times New Roman" w:cs="Times New Roman"/>
      <w:kern w:val="2"/>
      <w:sz w:val="21"/>
      <w:szCs w:val="21"/>
    </w:rPr>
  </w:style>
  <w:style w:type="character" w:customStyle="1" w:styleId="CharChar3">
    <w:name w:val="Char Char3"/>
    <w:basedOn w:val="a1"/>
    <w:uiPriority w:val="99"/>
    <w:qFormat/>
    <w:rPr>
      <w:rFonts w:ascii="Times New Roman" w:eastAsia="宋体" w:hAnsi="Times New Roman" w:cs="Times New Roman"/>
    </w:rPr>
  </w:style>
  <w:style w:type="character" w:customStyle="1" w:styleId="Char8">
    <w:name w:val="页脚 Char"/>
    <w:basedOn w:val="a1"/>
    <w:link w:val="ae"/>
    <w:uiPriority w:val="99"/>
    <w:qFormat/>
    <w:rPr>
      <w:rFonts w:ascii="Times New Roman" w:eastAsia="仿宋_GB2312" w:hAnsi="Times New Roman" w:cs="Times New Roman"/>
      <w:kern w:val="2"/>
      <w:sz w:val="18"/>
    </w:rPr>
  </w:style>
  <w:style w:type="character" w:customStyle="1" w:styleId="Char2">
    <w:name w:val="称呼 Char"/>
    <w:basedOn w:val="a1"/>
    <w:link w:val="a8"/>
    <w:uiPriority w:val="99"/>
    <w:qFormat/>
    <w:rPr>
      <w:rFonts w:ascii="Times New Roman" w:eastAsia="宋体" w:hAnsi="Times New Roman" w:cs="Times New Roman"/>
      <w:kern w:val="2"/>
      <w:sz w:val="21"/>
      <w:szCs w:val="21"/>
    </w:rPr>
  </w:style>
  <w:style w:type="character" w:customStyle="1" w:styleId="ArialChar">
    <w:name w:val="正文 + Arial Char"/>
    <w:basedOn w:val="a1"/>
    <w:qFormat/>
    <w:rPr>
      <w:rFonts w:ascii="Arial" w:eastAsia="宋体" w:hAnsi="Times New Roman" w:cs="Arial"/>
      <w:kern w:val="2"/>
      <w:sz w:val="21"/>
      <w:szCs w:val="24"/>
    </w:rPr>
  </w:style>
  <w:style w:type="character" w:customStyle="1" w:styleId="CharChar4">
    <w:name w:val="Char Char4"/>
    <w:basedOn w:val="a1"/>
    <w:uiPriority w:val="99"/>
    <w:qFormat/>
    <w:rPr>
      <w:rFonts w:ascii="Courier New" w:eastAsia="宋体" w:hAnsi="Courier New" w:cs="Courier New"/>
      <w:sz w:val="21"/>
      <w:szCs w:val="21"/>
      <w:lang w:val="en-US" w:eastAsia="zh-CN"/>
    </w:rPr>
  </w:style>
  <w:style w:type="character" w:customStyle="1" w:styleId="unnamed11">
    <w:name w:val="unnamed11"/>
    <w:basedOn w:val="a1"/>
    <w:qFormat/>
    <w:rPr>
      <w:rFonts w:ascii="Times New Roman" w:eastAsia="宋体" w:hAnsi="Times New Roman" w:cs="Times New Roman"/>
      <w:color w:val="000000"/>
      <w:sz w:val="18"/>
      <w:szCs w:val="18"/>
    </w:rPr>
  </w:style>
  <w:style w:type="character" w:customStyle="1" w:styleId="CharChar101">
    <w:name w:val="Char Char101"/>
    <w:basedOn w:val="a1"/>
    <w:uiPriority w:val="99"/>
    <w:qFormat/>
    <w:rPr>
      <w:rFonts w:ascii="Times New Roman" w:eastAsia="宋体" w:hAnsi="Times New Roman" w:cs="Times New Roman"/>
      <w:b/>
      <w:bCs/>
      <w:kern w:val="2"/>
      <w:sz w:val="32"/>
      <w:szCs w:val="32"/>
      <w:lang w:val="en-US" w:eastAsia="zh-CN"/>
    </w:rPr>
  </w:style>
  <w:style w:type="character" w:customStyle="1" w:styleId="3Char0">
    <w:name w:val="正文文本缩进 3 Char"/>
    <w:basedOn w:val="a1"/>
    <w:link w:val="30"/>
    <w:uiPriority w:val="99"/>
    <w:qFormat/>
    <w:rPr>
      <w:rFonts w:ascii="Times New Roman" w:eastAsia="隶书" w:hAnsi="Times New Roman" w:cs="Times New Roman"/>
      <w:kern w:val="2"/>
      <w:sz w:val="21"/>
      <w:szCs w:val="21"/>
    </w:rPr>
  </w:style>
  <w:style w:type="character" w:customStyle="1" w:styleId="1Char">
    <w:name w:val="标题 1 Char"/>
    <w:basedOn w:val="a1"/>
    <w:link w:val="10"/>
    <w:uiPriority w:val="99"/>
    <w:qFormat/>
    <w:rPr>
      <w:rFonts w:ascii="Times New Roman" w:eastAsia="宋体" w:hAnsi="Times New Roman" w:cs="Times New Roman"/>
      <w:b/>
      <w:bCs/>
      <w:kern w:val="44"/>
      <w:sz w:val="44"/>
      <w:szCs w:val="44"/>
    </w:rPr>
  </w:style>
  <w:style w:type="character" w:customStyle="1" w:styleId="Char0">
    <w:name w:val="文档结构图 Char"/>
    <w:basedOn w:val="a1"/>
    <w:link w:val="a6"/>
    <w:qFormat/>
    <w:rPr>
      <w:rFonts w:ascii="Times New Roman" w:eastAsia="宋体" w:hAnsi="Times New Roman" w:cs="Times New Roman"/>
      <w:kern w:val="2"/>
      <w:sz w:val="21"/>
      <w:szCs w:val="21"/>
      <w:shd w:val="clear" w:color="auto" w:fill="000080"/>
    </w:rPr>
  </w:style>
  <w:style w:type="character" w:customStyle="1" w:styleId="Char9">
    <w:name w:val="页眉 Char"/>
    <w:basedOn w:val="a1"/>
    <w:link w:val="af"/>
    <w:uiPriority w:val="99"/>
    <w:qFormat/>
    <w:rPr>
      <w:rFonts w:ascii="Times New Roman" w:eastAsia="仿宋_GB2312" w:hAnsi="Times New Roman" w:cs="Times New Roman"/>
      <w:kern w:val="2"/>
      <w:sz w:val="18"/>
    </w:rPr>
  </w:style>
  <w:style w:type="character" w:customStyle="1" w:styleId="2Char0">
    <w:name w:val="正文文本缩进 2 Char"/>
    <w:basedOn w:val="a1"/>
    <w:link w:val="20"/>
    <w:uiPriority w:val="99"/>
    <w:qFormat/>
    <w:rPr>
      <w:rFonts w:ascii="宋体" w:eastAsia="宋体" w:hAnsi="Times New Roman" w:cs="宋体"/>
      <w:color w:val="FF0000"/>
      <w:kern w:val="2"/>
      <w:sz w:val="21"/>
      <w:szCs w:val="21"/>
    </w:rPr>
  </w:style>
  <w:style w:type="character" w:customStyle="1" w:styleId="Char1">
    <w:name w:val="批注文字 Char"/>
    <w:basedOn w:val="a1"/>
    <w:link w:val="a7"/>
    <w:qFormat/>
    <w:rPr>
      <w:rFonts w:ascii="Times New Roman" w:eastAsia="宋体" w:hAnsi="Times New Roman" w:cs="Times New Roman"/>
      <w:kern w:val="2"/>
      <w:sz w:val="21"/>
      <w:szCs w:val="24"/>
    </w:rPr>
  </w:style>
  <w:style w:type="character" w:customStyle="1" w:styleId="Chara">
    <w:name w:val="批注主题 Char"/>
    <w:basedOn w:val="Char1"/>
    <w:link w:val="af1"/>
    <w:qFormat/>
    <w:rPr>
      <w:rFonts w:ascii="Times New Roman" w:eastAsia="宋体" w:hAnsi="Times New Roman" w:cs="Times New Roman"/>
      <w:b/>
      <w:bCs/>
      <w:kern w:val="2"/>
      <w:sz w:val="21"/>
      <w:szCs w:val="24"/>
    </w:rPr>
  </w:style>
  <w:style w:type="character" w:customStyle="1" w:styleId="Char3">
    <w:name w:val="正文文本 Char"/>
    <w:basedOn w:val="a1"/>
    <w:link w:val="a9"/>
    <w:uiPriority w:val="99"/>
    <w:qFormat/>
    <w:rPr>
      <w:rFonts w:ascii="仿宋_GB2312" w:eastAsia="仿宋_GB2312" w:hAnsi="宋体" w:cs="Times New Roman"/>
      <w:kern w:val="2"/>
      <w:sz w:val="24"/>
      <w:szCs w:val="24"/>
    </w:rPr>
  </w:style>
  <w:style w:type="character" w:customStyle="1" w:styleId="CharChar11">
    <w:name w:val="Char Char11"/>
    <w:basedOn w:val="a1"/>
    <w:uiPriority w:val="99"/>
    <w:qFormat/>
    <w:rPr>
      <w:rFonts w:ascii="宋体" w:eastAsia="宋体" w:hAnsi="Courier New" w:cs="宋体"/>
      <w:kern w:val="2"/>
      <w:sz w:val="21"/>
      <w:szCs w:val="21"/>
      <w:lang w:val="en-US" w:eastAsia="zh-CN"/>
    </w:rPr>
  </w:style>
  <w:style w:type="paragraph" w:styleId="af9">
    <w:name w:val="List Paragraph"/>
    <w:basedOn w:val="a0"/>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688943">
      <w:bodyDiv w:val="1"/>
      <w:marLeft w:val="0"/>
      <w:marRight w:val="0"/>
      <w:marTop w:val="0"/>
      <w:marBottom w:val="0"/>
      <w:divBdr>
        <w:top w:val="none" w:sz="0" w:space="0" w:color="auto"/>
        <w:left w:val="none" w:sz="0" w:space="0" w:color="auto"/>
        <w:bottom w:val="none" w:sz="0" w:space="0" w:color="auto"/>
        <w:right w:val="none" w:sz="0" w:space="0" w:color="auto"/>
      </w:divBdr>
    </w:div>
    <w:div w:id="1956715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C1D0F841-FF1F-4B7E-A9DC-8821CAC75297}" ax:persistence="persistStorage" r:id="rId1"/>
</file>

<file path=word/activeX/activeX2.xml><?xml version="1.0" encoding="utf-8"?>
<ax:ocx xmlns:ax="http://schemas.microsoft.com/office/2006/activeX" xmlns:r="http://schemas.openxmlformats.org/officeDocument/2006/relationships" ax:classid="{C1D0F841-FF1F-4B7E-A9DC-8821CAC75297}" ax:persistence="persistStorage" r:id="rId1"/>
</file>

<file path=word/activeX/activeX3.xml><?xml version="1.0" encoding="utf-8"?>
<ax:ocx xmlns:ax="http://schemas.microsoft.com/office/2006/activeX" xmlns:r="http://schemas.openxmlformats.org/officeDocument/2006/relationships" ax:classid="{C1D0F841-FF1F-4B7E-A9DC-8821CAC75297}"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6</Pages>
  <Words>1119</Words>
  <Characters>1354</Characters>
  <Application>Microsoft Office Word</Application>
  <DocSecurity>8</DocSecurity>
  <Lines>169</Lines>
  <Paragraphs>145</Paragraphs>
  <ScaleCrop>false</ScaleCrop>
  <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135</cp:revision>
  <cp:lastPrinted>2019-03-08T02:34:00Z</cp:lastPrinted>
  <dcterms:created xsi:type="dcterms:W3CDTF">2017-03-30T01:50:00Z</dcterms:created>
  <dcterms:modified xsi:type="dcterms:W3CDTF">2023-02-27T01:18:00Z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